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68339" w14:textId="77777777" w:rsidR="00345599" w:rsidRPr="00B41029" w:rsidRDefault="00345599" w:rsidP="00345599">
      <w:pPr>
        <w:tabs>
          <w:tab w:val="left" w:pos="7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124FAE0" w14:textId="77777777" w:rsidR="00270F43" w:rsidRPr="00270F43" w:rsidRDefault="00270F43" w:rsidP="00270F43">
      <w:pPr>
        <w:tabs>
          <w:tab w:val="left" w:pos="7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17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18"/>
        <w:gridCol w:w="5812"/>
      </w:tblGrid>
      <w:tr w:rsidR="00270F43" w:rsidRPr="00270F43" w14:paraId="54569699" w14:textId="77777777" w:rsidTr="00270F43">
        <w:trPr>
          <w:trHeight w:val="2119"/>
        </w:trPr>
        <w:tc>
          <w:tcPr>
            <w:tcW w:w="5245" w:type="dxa"/>
            <w:hideMark/>
          </w:tcPr>
          <w:p w14:paraId="52B91CB2" w14:textId="77777777" w:rsidR="00270F43" w:rsidRPr="00270F43" w:rsidRDefault="00270F43" w:rsidP="00270F43">
            <w:pPr>
              <w:tabs>
                <w:tab w:val="left" w:pos="781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14:paraId="228EB0C8" w14:textId="77777777" w:rsidR="00270F43" w:rsidRPr="00270F43" w:rsidRDefault="006642E2" w:rsidP="00270F43">
            <w:pPr>
              <w:tabs>
                <w:tab w:val="left" w:pos="781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 директора</w:t>
            </w:r>
            <w:r w:rsidR="00270F43" w:rsidRPr="00270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   учреждения Омской области дополнительного образования «Центр духовно-нравственного воспитания «Исток»</w:t>
            </w:r>
          </w:p>
          <w:p w14:paraId="5720B382" w14:textId="77777777" w:rsidR="00270F43" w:rsidRPr="006642E2" w:rsidRDefault="006642E2" w:rsidP="00270F43">
            <w:pPr>
              <w:tabs>
                <w:tab w:val="left" w:pos="781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Е.В.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Бзыкина</w:t>
            </w:r>
            <w:proofErr w:type="spellEnd"/>
          </w:p>
          <w:p w14:paraId="1C936DAD" w14:textId="77777777" w:rsidR="00270F43" w:rsidRPr="00270F43" w:rsidRDefault="00270F43" w:rsidP="00270F43">
            <w:pPr>
              <w:tabs>
                <w:tab w:val="left" w:pos="781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«__________» 2016 г.</w:t>
            </w:r>
          </w:p>
        </w:tc>
        <w:tc>
          <w:tcPr>
            <w:tcW w:w="3118" w:type="dxa"/>
          </w:tcPr>
          <w:p w14:paraId="5EE34B74" w14:textId="77777777" w:rsidR="00270F43" w:rsidRPr="00270F43" w:rsidRDefault="00270F43" w:rsidP="00270F43">
            <w:pPr>
              <w:tabs>
                <w:tab w:val="left" w:pos="781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50D29787" w14:textId="77777777" w:rsidR="00270F43" w:rsidRPr="00270F43" w:rsidRDefault="00270F43" w:rsidP="00270F43">
            <w:pPr>
              <w:tabs>
                <w:tab w:val="left" w:pos="781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3A0BEF95" w14:textId="77777777" w:rsidR="00270F43" w:rsidRPr="00270F43" w:rsidRDefault="00270F43" w:rsidP="00270F43">
            <w:pPr>
              <w:tabs>
                <w:tab w:val="left" w:pos="781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департамента дошкольного, общего дополнительного образования и кадрового развития системы образования Министерства образования Омской области</w:t>
            </w:r>
          </w:p>
          <w:p w14:paraId="76F3034A" w14:textId="77777777" w:rsidR="00270F43" w:rsidRPr="00270F43" w:rsidRDefault="00270F43" w:rsidP="00270F43">
            <w:pPr>
              <w:tabs>
                <w:tab w:val="left" w:pos="781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Е.Н. Куприянова</w:t>
            </w:r>
          </w:p>
          <w:p w14:paraId="63D217C1" w14:textId="77777777" w:rsidR="00270F43" w:rsidRPr="00270F43" w:rsidRDefault="00270F43" w:rsidP="00270F43">
            <w:pPr>
              <w:tabs>
                <w:tab w:val="left" w:pos="781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«__________» 2016 г.</w:t>
            </w:r>
          </w:p>
          <w:p w14:paraId="0DE63A48" w14:textId="77777777" w:rsidR="00270F43" w:rsidRPr="00270F43" w:rsidRDefault="00270F43" w:rsidP="00270F43">
            <w:pPr>
              <w:tabs>
                <w:tab w:val="left" w:pos="781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8DC5F80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94864E6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953BC9F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2C77FD46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23C3449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2AAE7D6F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30EC58C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8BD4481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</w:p>
    <w:p w14:paraId="3FF9EEFE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бюджетного   учреждения Омской области</w:t>
      </w:r>
    </w:p>
    <w:p w14:paraId="725266DA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дополнительного образования  </w:t>
      </w:r>
    </w:p>
    <w:p w14:paraId="5E40BE91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«Центр духовно – нравственного воспитания «Исток»</w:t>
      </w:r>
    </w:p>
    <w:p w14:paraId="74DBA6CD" w14:textId="77777777" w:rsidR="00270F43" w:rsidRPr="00270F43" w:rsidRDefault="00236FE7" w:rsidP="00270F43">
      <w:pPr>
        <w:tabs>
          <w:tab w:val="left" w:pos="78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2016 – </w:t>
      </w:r>
      <w:r w:rsidR="00270F43" w:rsidRPr="0027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2017 учебный год </w:t>
      </w:r>
    </w:p>
    <w:p w14:paraId="299AF66B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EC28BC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3812C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9528" w:tblpY="270"/>
        <w:tblW w:w="0" w:type="auto"/>
        <w:tblLook w:val="04A0" w:firstRow="1" w:lastRow="0" w:firstColumn="1" w:lastColumn="0" w:noHBand="0" w:noVBand="1"/>
      </w:tblPr>
      <w:tblGrid>
        <w:gridCol w:w="5065"/>
      </w:tblGrid>
      <w:tr w:rsidR="00270F43" w:rsidRPr="00270F43" w14:paraId="4179E370" w14:textId="77777777" w:rsidTr="00236FE7">
        <w:trPr>
          <w:trHeight w:val="883"/>
        </w:trPr>
        <w:tc>
          <w:tcPr>
            <w:tcW w:w="5065" w:type="dxa"/>
            <w:hideMark/>
          </w:tcPr>
          <w:p w14:paraId="70DF5CC2" w14:textId="77777777" w:rsidR="00270F43" w:rsidRPr="00270F43" w:rsidRDefault="00270F43" w:rsidP="00236FE7">
            <w:pPr>
              <w:tabs>
                <w:tab w:val="left" w:pos="7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 на заседании</w:t>
            </w:r>
          </w:p>
          <w:p w14:paraId="43F66E45" w14:textId="77777777" w:rsidR="00270F43" w:rsidRPr="00270F43" w:rsidRDefault="00270F43" w:rsidP="00236FE7">
            <w:pPr>
              <w:tabs>
                <w:tab w:val="left" w:pos="7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14:paraId="5FF12734" w14:textId="77777777" w:rsidR="00236FE7" w:rsidRPr="00270F43" w:rsidRDefault="00236FE7" w:rsidP="00236FE7">
            <w:pPr>
              <w:tabs>
                <w:tab w:val="left" w:pos="78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(протокол  №  3 от 31 августа 2016 г.)</w:t>
            </w:r>
          </w:p>
        </w:tc>
      </w:tr>
    </w:tbl>
    <w:p w14:paraId="7C170897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AB17EF2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265FC795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3786569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CD75584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BF8AA21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DA39386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75F45EF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3">
        <w:rPr>
          <w:rFonts w:ascii="Calibri" w:eastAsia="Calibri" w:hAnsi="Calibri" w:cs="Times New Roman"/>
        </w:rPr>
        <w:lastRenderedPageBreak/>
        <w:t xml:space="preserve"> </w:t>
      </w:r>
      <w:r w:rsidRPr="0027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учебному плану</w:t>
      </w:r>
    </w:p>
    <w:p w14:paraId="2D0ABBE4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 ОО ДО «ЦДНВ «Исток» на 2016 – 2017 учебный год</w:t>
      </w:r>
    </w:p>
    <w:p w14:paraId="0FD6DA0C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077A506" w14:textId="77777777" w:rsidR="00270F43" w:rsidRPr="00270F43" w:rsidRDefault="009B6D59" w:rsidP="009B6D59">
      <w:pPr>
        <w:tabs>
          <w:tab w:val="left" w:pos="7811"/>
        </w:tabs>
        <w:spacing w:after="0" w:line="240" w:lineRule="auto"/>
        <w:ind w:lef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="00270F43" w:rsidRPr="0027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 - правовая основа учебного плана</w:t>
      </w:r>
    </w:p>
    <w:p w14:paraId="4902A687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left="244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5BB7099" w14:textId="77777777" w:rsidR="00270F43" w:rsidRDefault="00270F43" w:rsidP="009B6D59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БУ ОО ДО «Центр духовно – нравственного воспитания «Исток» (д</w:t>
      </w:r>
      <w:r w:rsid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 «Центр «Исток») на 2016 – 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учебный год разработан на основе:</w:t>
      </w:r>
    </w:p>
    <w:p w14:paraId="02DB521C" w14:textId="77777777" w:rsidR="000D5952" w:rsidRDefault="000D5952" w:rsidP="009B6D59">
      <w:pPr>
        <w:tabs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C39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</w:t>
      </w:r>
      <w:r w:rsidR="005E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C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</w:t>
      </w: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E9BC50" w14:textId="77777777" w:rsidR="005E7EED" w:rsidRDefault="005E7EED" w:rsidP="009B6D59">
      <w:pPr>
        <w:tabs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Постановления Главного государственного санитарного врача Российской Федерации от 04.07.2014 г.</w:t>
      </w:r>
      <w:r w:rsidR="0041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 «Об утверждении </w:t>
      </w:r>
      <w:proofErr w:type="spellStart"/>
      <w:r w:rsidR="0041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41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 3172 – 14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детей»;</w:t>
      </w:r>
    </w:p>
    <w:p w14:paraId="4BEA0F1F" w14:textId="77777777" w:rsidR="000D5952" w:rsidRPr="00270F43" w:rsidRDefault="000D5952" w:rsidP="009B6D59">
      <w:pPr>
        <w:tabs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8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4 октября 2000 года № 751 г. Москва «О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</w:t>
      </w:r>
      <w:r w:rsidR="0068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доктрин</w:t>
      </w:r>
      <w:r w:rsidR="006859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Российской Федерации на период до 2025 года</w:t>
      </w:r>
      <w:r w:rsidR="006859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5302BB" w14:textId="77777777" w:rsidR="00270F43" w:rsidRPr="00270F43" w:rsidRDefault="00AC39A4" w:rsidP="009B6D59">
      <w:pPr>
        <w:tabs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D5952"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духовно-нравственного развития и воспитания личности гражданина России 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Закона «Об образовании» РФ;</w:t>
      </w:r>
    </w:p>
    <w:p w14:paraId="249CC469" w14:textId="77777777" w:rsidR="00270F43" w:rsidRDefault="00270F43" w:rsidP="009B6D59">
      <w:pPr>
        <w:tabs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0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дополнительного образования детей. (Распоряжение  № 1726 р от 4 сентября 2014 </w:t>
      </w:r>
      <w:proofErr w:type="spellStart"/>
      <w:r w:rsidR="00103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гоа</w:t>
      </w:r>
      <w:proofErr w:type="spellEnd"/>
      <w:r w:rsidR="00103C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D27A904" w14:textId="77777777" w:rsidR="000D5952" w:rsidRPr="00270F43" w:rsidRDefault="000D5952" w:rsidP="009B6D59">
      <w:pPr>
        <w:tabs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Стратегия развития воспитания в Российской Ф</w:t>
      </w:r>
      <w:r w:rsidRPr="002A6E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на период до 2025 года</w:t>
      </w:r>
      <w:r w:rsidR="009B6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9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8BD31F" w14:textId="77777777" w:rsidR="00270F43" w:rsidRPr="00270F43" w:rsidRDefault="00270F43" w:rsidP="009B6D59">
      <w:pPr>
        <w:tabs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Устава </w:t>
      </w:r>
      <w:r w:rsidR="009B6D59" w:rsidRPr="009B6D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ОО ДО «ЦДНВ «Исток»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02F2FD7" w14:textId="77777777" w:rsidR="00270F43" w:rsidRDefault="00270F43" w:rsidP="009B6D59">
      <w:pPr>
        <w:tabs>
          <w:tab w:val="left" w:pos="7811"/>
        </w:tabs>
        <w:spacing w:after="0" w:line="240" w:lineRule="auto"/>
        <w:ind w:firstLine="73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Государственного задания на 2016 год.</w:t>
      </w:r>
      <w:r w:rsidRPr="00270F4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6D4B344D" w14:textId="77777777" w:rsidR="000D5952" w:rsidRPr="00270F43" w:rsidRDefault="000D5952" w:rsidP="00270F43">
      <w:pPr>
        <w:tabs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26F12" w14:textId="77777777" w:rsidR="00270F43" w:rsidRDefault="00270F43" w:rsidP="009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Особенности учебного плана</w:t>
      </w:r>
    </w:p>
    <w:p w14:paraId="390C048B" w14:textId="77777777" w:rsidR="009B6D59" w:rsidRPr="00270F43" w:rsidRDefault="009B6D59" w:rsidP="009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171DD8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</w:t>
      </w:r>
      <w:r w:rsidR="00E64891">
        <w:rPr>
          <w:rFonts w:ascii="Times New Roman" w:eastAsia="Times New Roman" w:hAnsi="Times New Roman" w:cs="Times New Roman"/>
          <w:sz w:val="28"/>
          <w:szCs w:val="28"/>
          <w:lang w:eastAsia="ru-RU"/>
        </w:rPr>
        <w:t>р «Исток»  работает в режиме 7-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учебной недели и решает проблему развития мотивации личности к познанию и творчеству через реализацию дополнительных </w:t>
      </w:r>
      <w:r w:rsidR="00F37CE6" w:rsidRPr="00F3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используя следующие формы организации учебного процесса:</w:t>
      </w:r>
    </w:p>
    <w:p w14:paraId="1AE096AD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учебные занятия; </w:t>
      </w:r>
    </w:p>
    <w:p w14:paraId="35012EF5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лекции, семинары, дискуссии;</w:t>
      </w:r>
    </w:p>
    <w:p w14:paraId="09734B1E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конференции;</w:t>
      </w:r>
    </w:p>
    <w:p w14:paraId="271576C5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экскурсии;</w:t>
      </w:r>
    </w:p>
    <w:p w14:paraId="7D7A383B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открытые учебные занятия;</w:t>
      </w:r>
    </w:p>
    <w:p w14:paraId="54CC3960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учебные игры;</w:t>
      </w:r>
    </w:p>
    <w:p w14:paraId="39C20126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консультации;</w:t>
      </w:r>
    </w:p>
    <w:p w14:paraId="62B2F082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соревнования.</w:t>
      </w:r>
    </w:p>
    <w:p w14:paraId="05C1A60A" w14:textId="77777777" w:rsidR="000D5952" w:rsidRDefault="00270F43" w:rsidP="000D5952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Ключевой задачей Центра «Исток» является </w:t>
      </w:r>
      <w:r w:rsidRPr="00270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условий для физического, психического, социального, духовно-нравственного развития детей </w:t>
      </w:r>
      <w:r w:rsidR="00FD64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русле православной педагогики, </w:t>
      </w:r>
      <w:r w:rsidRPr="00270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обращения к традиционной российской культуре, нравственным и семейным </w:t>
      </w:r>
      <w:r w:rsidR="00037E1E">
        <w:rPr>
          <w:rFonts w:ascii="Times New Roman" w:eastAsia="Calibri" w:hAnsi="Times New Roman" w:cs="Times New Roman"/>
          <w:sz w:val="28"/>
          <w:szCs w:val="28"/>
          <w:lang w:eastAsia="ru-RU"/>
        </w:rPr>
        <w:t>ценностям</w:t>
      </w:r>
      <w:r w:rsidRPr="00270F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D3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7E1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</w:t>
      </w:r>
      <w:r w:rsidR="000D3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</w:t>
      </w:r>
      <w:r w:rsidR="00037E1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D3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«Исток» способству</w:t>
      </w:r>
      <w:r w:rsidR="00037E1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D3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построению образовательного процесса на идеях православия, христианских и духовных </w:t>
      </w:r>
      <w:r w:rsidR="00037E1E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традиций</w:t>
      </w:r>
      <w:r w:rsidR="000D3D9D">
        <w:rPr>
          <w:rFonts w:ascii="Times New Roman" w:eastAsia="Calibri" w:hAnsi="Times New Roman" w:cs="Times New Roman"/>
          <w:sz w:val="28"/>
          <w:szCs w:val="28"/>
          <w:lang w:eastAsia="ru-RU"/>
        </w:rPr>
        <w:t>. Благоприятный климат, особый уклад, дух, поддерживаемый как педагогами, так и детскими коллективами, способствуют              выстраиванию особой образовательной среды, направленной на привитие духовно-нравственных качеств обучающихся и реализацию творческого потенциала детей и взрослых.</w:t>
      </w:r>
      <w:r w:rsidR="000D5952" w:rsidRPr="000D59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595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Центра «Исток» активно принимают участие в областных мероприятиях духовно-нравственной направленности, где имеют возможность общения с представителями Русской православной Церкви, деятелями искусства и культуры, представителями общественных организаций города Омска и Омской области.</w:t>
      </w:r>
    </w:p>
    <w:p w14:paraId="710B75F1" w14:textId="77777777" w:rsidR="000D5952" w:rsidRDefault="000D5952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общеобразовательные программы содержат православный компонент, который  отражается в календарно-тематическом планировании</w:t>
      </w:r>
      <w:r w:rsidR="001E5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бесед,</w:t>
      </w:r>
      <w:r w:rsidR="001E5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конференций, круглых столов,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семейны</w:t>
      </w:r>
      <w:r w:rsidR="001E578C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праздников.</w:t>
      </w:r>
    </w:p>
    <w:p w14:paraId="5FB8941D" w14:textId="77777777" w:rsidR="00270F43" w:rsidRPr="00270F43" w:rsidRDefault="000D5952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2016 – 2017 учебном году Центр «Исток» реализует 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E2" w:rsidRPr="00403BE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</w:t>
      </w:r>
      <w:r w:rsidR="00F37CE6" w:rsidRPr="00F37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общеобразовательных 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 них – 2</w:t>
      </w:r>
      <w:r w:rsidR="00270F43"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дистанционного обучения) 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 направлениям</w:t>
      </w:r>
      <w:r w:rsidR="00270F43" w:rsidRPr="00270F4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:  </w:t>
      </w:r>
      <w:r w:rsidR="00270F43" w:rsidRPr="00270F43">
        <w:rPr>
          <w:rFonts w:ascii="Calibri" w:eastAsia="Calibri" w:hAnsi="Calibri" w:cs="Times New Roman"/>
          <w:i/>
          <w:sz w:val="32"/>
          <w:szCs w:val="28"/>
        </w:rPr>
        <w:t xml:space="preserve"> </w:t>
      </w:r>
    </w:p>
    <w:p w14:paraId="4716F639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художествен</w:t>
      </w:r>
      <w:r w:rsidR="0040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но-эстетическая направленность 10</w:t>
      </w: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(из них 1 дистанционного обучения);</w:t>
      </w:r>
    </w:p>
    <w:p w14:paraId="56F0D2CE" w14:textId="77777777" w:rsidR="00270F43" w:rsidRPr="00270F43" w:rsidRDefault="001C3587" w:rsidP="00270F43">
      <w:pPr>
        <w:tabs>
          <w:tab w:val="left" w:pos="709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социально-</w:t>
      </w:r>
      <w:r w:rsidR="00270F43"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педагогическая направленность – </w:t>
      </w:r>
      <w:r w:rsidR="0040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программ</w:t>
      </w:r>
      <w:r w:rsidR="00270F43"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(из них 1 дистанционного обучения);</w:t>
      </w:r>
    </w:p>
    <w:p w14:paraId="6FD40A77" w14:textId="77777777" w:rsidR="00270F43" w:rsidRPr="00270F43" w:rsidRDefault="00270F43" w:rsidP="00270F43">
      <w:pPr>
        <w:tabs>
          <w:tab w:val="left" w:pos="709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физкультурно-спортивная направленность – </w:t>
      </w:r>
      <w:r w:rsidR="004A2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70F4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программы;</w:t>
      </w:r>
    </w:p>
    <w:p w14:paraId="34A26B12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культуро</w:t>
      </w:r>
      <w:r w:rsidR="0040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логическая направленность – 3 программы</w:t>
      </w: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5F2647C" w14:textId="77777777" w:rsidR="00270F43" w:rsidRPr="00270F43" w:rsidRDefault="00270F43" w:rsidP="00270F43">
      <w:pPr>
        <w:shd w:val="clear" w:color="auto" w:fill="FFFFFF"/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в учреждении сосредоточено на создании условий для свободного выбора каждым ребенком профиля программы, времени ее освоения, образовательного сообщества:</w:t>
      </w:r>
    </w:p>
    <w:p w14:paraId="4F05C5CF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(креативные) потребности;</w:t>
      </w:r>
    </w:p>
    <w:p w14:paraId="2B826B18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познавательные потребности детей и их родителей;</w:t>
      </w:r>
    </w:p>
    <w:p w14:paraId="455349D7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коммуникативные потребности детей;</w:t>
      </w:r>
    </w:p>
    <w:p w14:paraId="274499F2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компенсаторные потребности детей;</w:t>
      </w:r>
    </w:p>
    <w:p w14:paraId="0DD28E6B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досуговые потребности. </w:t>
      </w:r>
    </w:p>
    <w:p w14:paraId="61AE4682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образовательного пр</w:t>
      </w:r>
      <w:r w:rsidR="00F3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оцесса в Центре являются </w:t>
      </w:r>
      <w:r w:rsidR="005E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родители (законные представители), </w:t>
      </w:r>
      <w:r w:rsidR="00F3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5E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лет. Форма организации занятий – групповая. Группы формируются в соответствии с санитарно-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</w:t>
      </w:r>
      <w:r w:rsidR="005E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логическими правилами и нормами,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комплектовании и наполняемости групп в </w:t>
      </w:r>
      <w:r w:rsidR="004A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</w:t>
      </w:r>
      <w:r w:rsid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«Исток». В 2016 – 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учебном году работают  </w:t>
      </w:r>
      <w:r w:rsidR="00403BE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2C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наполняемости групп </w:t>
      </w:r>
      <w:r w:rsid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человек, общее количество обучающихся составляет  </w:t>
      </w:r>
      <w:r w:rsidR="004A2C39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75D3C66F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708F07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нагрузка педагогов дополнительного образования детей</w:t>
      </w:r>
    </w:p>
    <w:p w14:paraId="712BDF60" w14:textId="77777777" w:rsidR="00270F43" w:rsidRPr="00270F43" w:rsidRDefault="00270F43" w:rsidP="00270F43">
      <w:pPr>
        <w:tabs>
          <w:tab w:val="left" w:pos="78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254BEE" w14:textId="77777777" w:rsidR="00270F43" w:rsidRPr="00270F43" w:rsidRDefault="00720D85" w:rsidP="001C3587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 </w:t>
      </w:r>
      <w:r w:rsid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E64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нагрузка педагогов дополнительного образования детей составляет </w:t>
      </w:r>
      <w:r w:rsid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>288 </w:t>
      </w:r>
      <w:r w:rsidR="00F347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DEAC39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981DA7B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left="208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Реализация образовательных программ дополнительного  образования детей </w:t>
      </w:r>
    </w:p>
    <w:p w14:paraId="25A75702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left="244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1FC1B5A7" w14:textId="77777777" w:rsidR="00270F43" w:rsidRPr="00270F43" w:rsidRDefault="00270F43" w:rsidP="00270F43">
      <w:pPr>
        <w:tabs>
          <w:tab w:val="left" w:pos="709"/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дополнительных образовательных программ и учебно-тематических планов соответствует:</w:t>
      </w:r>
    </w:p>
    <w:p w14:paraId="65629DE9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достижениям мировой культуры;</w:t>
      </w:r>
    </w:p>
    <w:p w14:paraId="1350D01C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российским традициям, духовным ценностям;</w:t>
      </w:r>
    </w:p>
    <w:p w14:paraId="1E4C7B32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соответствующему уровню образования;</w:t>
      </w:r>
    </w:p>
    <w:p w14:paraId="771EE967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направленностям дополнительных программ;</w:t>
      </w:r>
    </w:p>
    <w:p w14:paraId="77ED161E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обучения, дифференцированного обучения, занятиях, конкурсах, соревнованиях, экскурсиях, походах и т.д.); методах контроля образовательного процесса (анализе результатов деятельности детей); средствах обучения.</w:t>
      </w:r>
    </w:p>
    <w:p w14:paraId="5D7666EC" w14:textId="77777777" w:rsid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дополнительных образовательных программ рассчитан  от</w:t>
      </w:r>
      <w:r w:rsid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 3 лет обучения для детей</w:t>
      </w:r>
      <w:r w:rsidR="005E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</w:t>
      </w:r>
      <w:r w:rsid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 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программный материал соответствует возрасту обучающихся.</w:t>
      </w:r>
      <w:r w:rsidRPr="00270F43">
        <w:rPr>
          <w:rFonts w:ascii="Times New Roman" w:eastAsia="Times New Roman" w:hAnsi="Times New Roman" w:cs="Times New Roman"/>
          <w:color w:val="424142"/>
          <w:sz w:val="28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0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 дополнительного образования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по модифицированным   </w:t>
      </w:r>
      <w:r w:rsidR="00F37CE6" w:rsidRPr="00F37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гибко сочетая традиции и новаторство, стремятся создать условия для развития творческой активности детей, реализуют собственный потенциал путём повышения профессионального мастерства.</w:t>
      </w:r>
    </w:p>
    <w:p w14:paraId="2257467A" w14:textId="77777777" w:rsidR="005E36DB" w:rsidRDefault="005E36DB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76887" w14:textId="77777777" w:rsidR="005E36DB" w:rsidRDefault="005E36DB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1AAFB" w14:textId="77777777" w:rsidR="005E36DB" w:rsidRDefault="005E36DB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931E8" w14:textId="77777777" w:rsidR="005E36DB" w:rsidRPr="00270F43" w:rsidRDefault="005E36DB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C5923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40F474F9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Художественно-эстетическая направленность дополнительных </w:t>
      </w:r>
      <w:r w:rsidR="00F37C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общеобразовательных</w:t>
      </w:r>
      <w:r w:rsidR="00F37CE6" w:rsidRPr="00270F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</w:t>
      </w:r>
    </w:p>
    <w:p w14:paraId="7D384573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2CD5A8A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  направленности</w:t>
      </w:r>
      <w:r w:rsidR="0049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65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креативного отношения к обучению, труду, способности обучающегося принимать творческие решения и создавать новые идеи, развитие представлений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 эстетических идеалах, ценностях и </w:t>
      </w:r>
      <w:r w:rsidRPr="00270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практического применения духовно-нравственных знаний в реальной жизни.</w:t>
      </w:r>
    </w:p>
    <w:p w14:paraId="4B175372" w14:textId="77777777" w:rsidR="00270F43" w:rsidRPr="00270F43" w:rsidRDefault="00720D85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 – 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учебном году художественно-эстетическая направленность представлена следующими дополнительными образовательными программами:</w:t>
      </w:r>
    </w:p>
    <w:p w14:paraId="58E92B3B" w14:textId="77777777" w:rsidR="00270F43" w:rsidRPr="00270F43" w:rsidRDefault="00810FB6" w:rsidP="00270F43">
      <w:pPr>
        <w:tabs>
          <w:tab w:val="left" w:pos="993"/>
          <w:tab w:val="left" w:pos="7811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«Мастерская чудес»;</w:t>
      </w:r>
    </w:p>
    <w:p w14:paraId="042C6914" w14:textId="77777777" w:rsid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347E4" w:rsidRPr="00F347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«Студия  традиционных  ремесел»</w:t>
      </w:r>
      <w:r w:rsidR="00F347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C7D44C" w14:textId="77777777" w:rsidR="00F347E4" w:rsidRPr="00270F43" w:rsidRDefault="00F347E4" w:rsidP="00270F43">
      <w:pPr>
        <w:tabs>
          <w:tab w:val="left" w:pos="993"/>
          <w:tab w:val="left" w:pos="7811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34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347E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Цветоделие</w:t>
      </w:r>
      <w:proofErr w:type="spellEnd"/>
      <w:r w:rsidRPr="00F34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282BA5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«Город мастеров»;</w:t>
      </w:r>
    </w:p>
    <w:p w14:paraId="3F1F3015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347E4" w:rsidRPr="00F347E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«Танцевальная мозаика»</w:t>
      </w:r>
      <w:r w:rsidR="00F347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8478FC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7E4" w:rsidRPr="00F347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 движений»</w:t>
      </w:r>
      <w:r w:rsidR="00F347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222FD8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7E4" w:rsidRPr="00F347E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мир музыки»</w:t>
      </w:r>
      <w:r w:rsidR="00F347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923235" w14:textId="77777777" w:rsid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E6C1B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художник</w:t>
      </w:r>
      <w:r w:rsidR="004921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9CF2B2" w14:textId="77777777" w:rsidR="00270F43" w:rsidRDefault="00746AEB" w:rsidP="00270F43">
      <w:pPr>
        <w:tabs>
          <w:tab w:val="left" w:pos="993"/>
          <w:tab w:val="left" w:pos="7811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«Танцы народов мира»;</w:t>
      </w:r>
    </w:p>
    <w:p w14:paraId="54176F87" w14:textId="77777777" w:rsidR="00746AEB" w:rsidRDefault="00746AEB" w:rsidP="00270F43">
      <w:pPr>
        <w:tabs>
          <w:tab w:val="left" w:pos="993"/>
          <w:tab w:val="left" w:pos="7811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46AE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«Театрально-хо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реографическая студия «Импульс».</w:t>
      </w:r>
    </w:p>
    <w:p w14:paraId="221E7838" w14:textId="77777777" w:rsidR="00270F43" w:rsidRPr="00270F43" w:rsidRDefault="00270F43" w:rsidP="00F37CE6">
      <w:pPr>
        <w:tabs>
          <w:tab w:val="left" w:pos="993"/>
          <w:tab w:val="left" w:pos="7811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направление  привлекает в детские объединения наибольшее число учащихся. В 2016 – 2017 учебном году количество обучающихся составляет </w:t>
      </w:r>
      <w:r w:rsidR="008E6C1B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E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. Художественно – эстетическое направление представлено следующими детскими объ</w:t>
      </w:r>
      <w:r w:rsid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единениями: «Мастерская чудес»,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мастеров», «Олимп», «Веснянки», «Задоринка», «Бумажное творчество»</w:t>
      </w:r>
      <w:r w:rsidR="00746AE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«Девичий терем», «Импульс».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F6BE96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программы ориентированы на развитие творческих способностей обучающихся в различных областях искусства и культуры. Педагоги дополнительного образования дают возможность обучающимся приобщиться к общечеловеческим ценностям, изучению русских народных традиций, развивают способность к творческому труду в любом виде деятельности. Дети имеют возможность попробовать себя в различных видах творчества: художественного, декоративно-прикладного и т.д.</w:t>
      </w:r>
      <w:r w:rsidRPr="00270F4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программы   способствует реализации сил и знаний детей, а главное – помогают удовлетворять индивидуальные потребности, развивать творческий потенциал, адаптироваться в современном обществе, организовывать свое свободное время.</w:t>
      </w:r>
    </w:p>
    <w:p w14:paraId="65FA237B" w14:textId="77777777" w:rsidR="00270F43" w:rsidRPr="00270F43" w:rsidRDefault="00270F43" w:rsidP="00270F43">
      <w:pPr>
        <w:tabs>
          <w:tab w:val="left" w:pos="993"/>
          <w:tab w:val="left" w:pos="7811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301F38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Социально-педагогическая направленность дополнительных </w:t>
      </w:r>
      <w:r w:rsidR="00F37C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общеобразовательных </w:t>
      </w:r>
      <w:r w:rsidRPr="00270F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</w:t>
      </w:r>
    </w:p>
    <w:p w14:paraId="792A72A5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C7D12D5" w14:textId="77777777" w:rsidR="00492131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 направленности: </w:t>
      </w:r>
      <w:r w:rsidR="00492131" w:rsidRPr="0049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</w:t>
      </w:r>
      <w:r w:rsidR="0049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 у обучающихся общественно-государс</w:t>
      </w:r>
      <w:r w:rsidR="00492131" w:rsidRPr="0049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твенных ценностей</w:t>
      </w:r>
      <w:r w:rsidR="0049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92131" w:rsidRPr="0049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31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понятий, принципов, обеспечивающих необходимые условия для подготовки к общественной жизн</w:t>
      </w:r>
      <w:r w:rsidR="0049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труду, через активный досуг, </w:t>
      </w:r>
      <w:r w:rsidR="0049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492131" w:rsidRPr="0049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92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развития </w:t>
      </w:r>
      <w:r w:rsidR="0049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и организаторских способностей </w:t>
      </w:r>
      <w:r w:rsidR="00492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14:paraId="15486EFE" w14:textId="77777777" w:rsidR="00270F43" w:rsidRPr="00270F43" w:rsidRDefault="00492131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 – 2017 учебном году социально-педагогическая направленность 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следующими  дополнительными 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программами:</w:t>
      </w:r>
      <w:r w:rsidR="00AA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D6B242" w14:textId="77777777" w:rsidR="00270F43" w:rsidRDefault="00810FB6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A1B85" w:rsidRPr="00AA1B8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«Студия анимационного кино «Планета детства»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81595B" w14:textId="77777777" w:rsidR="00810FB6" w:rsidRPr="00270F43" w:rsidRDefault="00810FB6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10F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3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сердца к сердцу</w:t>
      </w:r>
      <w:r w:rsidRPr="00810F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4DC790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0FB6" w:rsidRPr="00810F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компьютерной графики»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ED8813" w14:textId="77777777" w:rsid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10FB6" w:rsidRPr="00810FB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«Компьютерная грамотность»</w:t>
      </w:r>
      <w:r w:rsidR="00AA1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8A138D" w14:textId="77777777" w:rsidR="00AA1B85" w:rsidRPr="00270F43" w:rsidRDefault="00AA1B85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A1B8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творческого потенциала ребенка посредством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1B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ентальной арифметики»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1CC91C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«Мир фотографии».</w:t>
      </w:r>
    </w:p>
    <w:p w14:paraId="4A5C1C8D" w14:textId="77777777" w:rsidR="00270F43" w:rsidRPr="00270F43" w:rsidRDefault="00270F43" w:rsidP="00270F43">
      <w:pPr>
        <w:tabs>
          <w:tab w:val="left" w:pos="2685"/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объединениях: «Народный переплет», «</w:t>
      </w:r>
      <w:r w:rsidR="00AA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детства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«Основы компьютерной графики», «Мир фотографии», «Компьютерная гра</w:t>
      </w:r>
      <w:r w:rsidR="00AA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мотность</w:t>
      </w:r>
      <w:r w:rsidR="008E6C1B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занимаются 248</w:t>
      </w:r>
      <w:r w:rsidR="00F3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обучающихся. 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Профессионально-ориентированные программы в контексте заданной цели</w:t>
      </w:r>
      <w:r w:rsidR="00F3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интегрирует усилия профессиональной и социальной педагогики.  </w:t>
      </w:r>
    </w:p>
    <w:p w14:paraId="4AC01DEC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</w:t>
      </w:r>
      <w:r w:rsidR="005E3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сердца к сердцу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»   предоставляет возможность обучающимся</w:t>
      </w:r>
      <w:r w:rsidR="00F3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3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омимо получения базовых знаний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 осваивать    социально-культурный опыт, мотивирует личность к познанию и творчеству в</w:t>
      </w:r>
      <w:r w:rsidR="00F3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интересах формирования духовно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богатой, физически здоровой, социально активной, творческой личности.</w:t>
      </w:r>
    </w:p>
    <w:p w14:paraId="4748B243" w14:textId="77777777" w:rsidR="00270F43" w:rsidRPr="00270F43" w:rsidRDefault="00270F43" w:rsidP="00270F43">
      <w:pPr>
        <w:tabs>
          <w:tab w:val="left" w:pos="2685"/>
          <w:tab w:val="left" w:pos="78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«</w:t>
      </w:r>
      <w:r w:rsidR="00AA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детства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обучающиеся </w:t>
      </w:r>
      <w:r w:rsidRPr="0027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учатся создавать доброе, светлое кино. М</w:t>
      </w:r>
      <w:r w:rsidRPr="0027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ногогранность предлагаемой деятельности помогает ребенку найти свое место в жизни, </w:t>
      </w:r>
      <w:proofErr w:type="spellStart"/>
      <w:r w:rsidRPr="0027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самореализоваться</w:t>
      </w:r>
      <w:proofErr w:type="spellEnd"/>
      <w:r w:rsidRPr="0027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приобрести знания, которые опираются на понимание приоритетности работы по формированию духовно-нравственной культуры, реально осуществить свои планы, включиться в жизнь общества.</w:t>
      </w:r>
    </w:p>
    <w:p w14:paraId="4AEB91C6" w14:textId="77777777" w:rsidR="00AA1B85" w:rsidRDefault="00270F43" w:rsidP="0027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70F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дополнительной образовательной программе «Мир фотографии» обучающиеся смотрят на окружающий мир другими глазами, вкладывают в свои произведения что-то от себя, передают свои чувства, своё восприятие мира. Кроме того, обучающиеся получают профессиональные знания, которые помогут им в дальнейшем самоопределении. </w:t>
      </w:r>
    </w:p>
    <w:p w14:paraId="4A44462D" w14:textId="77777777" w:rsidR="00AA1B85" w:rsidRPr="00AA1B85" w:rsidRDefault="005423AE" w:rsidP="00542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NewRomanCYR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занятиях детского объединения «Ментальная арифметика» реализуется</w:t>
      </w:r>
      <w:r w:rsidR="00AA1B85" w:rsidRPr="00AA1B85">
        <w:rPr>
          <w:rFonts w:ascii="Times New Roman" w:eastAsia="Calibri" w:hAnsi="Times New Roman" w:cs="TimesNewRomanCYR"/>
          <w:sz w:val="28"/>
          <w:szCs w:val="28"/>
        </w:rPr>
        <w:t xml:space="preserve"> программа развития умственных способностей и творческого потенциала с помощью арифметических вычислений на счетах </w:t>
      </w:r>
      <w:proofErr w:type="spellStart"/>
      <w:r w:rsidR="00AA1B85" w:rsidRPr="00AA1B85">
        <w:rPr>
          <w:rFonts w:ascii="Times New Roman" w:eastAsia="Calibri" w:hAnsi="Times New Roman" w:cs="TimesNewRomanCYR"/>
          <w:sz w:val="28"/>
          <w:szCs w:val="28"/>
        </w:rPr>
        <w:t>Абакус</w:t>
      </w:r>
      <w:proofErr w:type="spellEnd"/>
      <w:r w:rsidR="00AA1B85" w:rsidRPr="00AA1B85">
        <w:rPr>
          <w:rFonts w:ascii="Times New Roman" w:eastAsia="Calibri" w:hAnsi="Times New Roman" w:cs="TimesNewRomanCYR"/>
          <w:sz w:val="28"/>
          <w:szCs w:val="28"/>
        </w:rPr>
        <w:t xml:space="preserve">. Именно </w:t>
      </w:r>
      <w:r w:rsidR="00AA1B85" w:rsidRPr="00AA1B85">
        <w:rPr>
          <w:rFonts w:ascii="Times New Roman" w:eastAsia="Calibri" w:hAnsi="Times New Roman" w:cs="TimesNewRomanCYR"/>
          <w:sz w:val="28"/>
          <w:szCs w:val="28"/>
        </w:rPr>
        <w:lastRenderedPageBreak/>
        <w:t>благодаря данной программе дети достигают результатов в 3-4 раза быстрее</w:t>
      </w:r>
      <w:r>
        <w:rPr>
          <w:rFonts w:ascii="Times New Roman" w:eastAsia="Calibri" w:hAnsi="Times New Roman" w:cs="TimesNewRomanCYR"/>
          <w:sz w:val="28"/>
          <w:szCs w:val="28"/>
        </w:rPr>
        <w:t>,</w:t>
      </w:r>
      <w:r w:rsidR="00AA1B85" w:rsidRPr="00AA1B85">
        <w:rPr>
          <w:rFonts w:ascii="Times New Roman" w:eastAsia="Calibri" w:hAnsi="Times New Roman" w:cs="TimesNewRomanCYR"/>
          <w:sz w:val="28"/>
          <w:szCs w:val="28"/>
        </w:rPr>
        <w:t xml:space="preserve"> чем их сверстники.</w:t>
      </w:r>
      <w:r>
        <w:rPr>
          <w:rFonts w:ascii="Times New Roman" w:eastAsia="Calibri" w:hAnsi="Times New Roman" w:cs="TimesNewRomanCYR"/>
          <w:sz w:val="28"/>
          <w:szCs w:val="28"/>
        </w:rPr>
        <w:t> </w:t>
      </w:r>
      <w:r w:rsidR="00AA1B85" w:rsidRPr="00AA1B85">
        <w:rPr>
          <w:rFonts w:ascii="Times New Roman" w:eastAsia="Calibri" w:hAnsi="Times New Roman" w:cs="TimesNewRomanCYR"/>
          <w:sz w:val="28"/>
          <w:szCs w:val="28"/>
        </w:rPr>
        <w:t xml:space="preserve">Цель </w:t>
      </w:r>
      <w:r>
        <w:rPr>
          <w:rFonts w:ascii="Times New Roman" w:eastAsia="Calibri" w:hAnsi="Times New Roman" w:cs="TimesNewRomanCYR"/>
          <w:sz w:val="28"/>
          <w:szCs w:val="28"/>
        </w:rPr>
        <w:t>программы</w:t>
      </w:r>
      <w:r w:rsidR="00AA1B85" w:rsidRPr="00AA1B85">
        <w:rPr>
          <w:rFonts w:ascii="Times New Roman" w:eastAsia="Calibri" w:hAnsi="Times New Roman" w:cs="TimesNewRomanCYR"/>
          <w:sz w:val="28"/>
          <w:szCs w:val="28"/>
        </w:rPr>
        <w:t xml:space="preserve"> – тренировать мозг для быстроты восприятия и обработки информации. А уже на данный навык можно наложить любую другую методику – будь то изучение иностранных языков, точных наук или занятий творчеством</w:t>
      </w:r>
      <w:r>
        <w:rPr>
          <w:rFonts w:ascii="Times New Roman" w:eastAsia="Calibri" w:hAnsi="Times New Roman" w:cs="TimesNewRomanCYR"/>
          <w:sz w:val="28"/>
          <w:szCs w:val="28"/>
        </w:rPr>
        <w:t xml:space="preserve">. </w:t>
      </w:r>
    </w:p>
    <w:p w14:paraId="3844FFBE" w14:textId="77777777" w:rsidR="005423AE" w:rsidRPr="00270F43" w:rsidRDefault="005423AE" w:rsidP="00542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7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Дополнительная образовательная программа «Основы компьютерной графики»</w:t>
      </w:r>
      <w:r w:rsidRPr="0027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реализует современные требования по изучению основ компьютерной грамотности, а также профессиональных графических пакетов.</w:t>
      </w:r>
      <w:r w:rsidRPr="00270F4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Знания, приобретенные в результате освоения программ, являются фундаментом для дальнейшего совершенствования мастерства в области трёхмерного моделирования, анимации, видеомонтажа, создания систем виртуальной реальности. </w:t>
      </w:r>
    </w:p>
    <w:p w14:paraId="4A13FC3B" w14:textId="77777777" w:rsidR="005423AE" w:rsidRPr="00270F43" w:rsidRDefault="005423AE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</w:p>
    <w:p w14:paraId="7BC045F6" w14:textId="77777777" w:rsidR="00270F43" w:rsidRPr="00270F43" w:rsidRDefault="00270F43" w:rsidP="00270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Физкультурно-спортивная направленность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дополнительных </w:t>
      </w:r>
      <w:r w:rsidR="00F37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общеобразовательных</w:t>
      </w:r>
      <w:r w:rsidRPr="00270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</w:t>
      </w:r>
    </w:p>
    <w:p w14:paraId="1A48E91A" w14:textId="77777777" w:rsidR="00270F43" w:rsidRPr="00270F43" w:rsidRDefault="00270F43" w:rsidP="00270F43">
      <w:pPr>
        <w:tabs>
          <w:tab w:val="left" w:pos="78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A23524C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 направленности</w:t>
      </w:r>
      <w:r w:rsidRPr="00270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развития социально активной, здоровой физически и </w:t>
      </w:r>
      <w:r w:rsidR="00FD6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духовно-</w:t>
      </w:r>
      <w:r w:rsidRPr="00270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нравственно  личности, достижения высоких спортивных результатов в соответствии с возрастными и физическими возможностями и особенностями ребенка.</w:t>
      </w:r>
    </w:p>
    <w:p w14:paraId="3819353B" w14:textId="77777777" w:rsidR="008859C2" w:rsidRDefault="00270F43" w:rsidP="00542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59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направленность представлена </w:t>
      </w:r>
      <w:r w:rsidR="0088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следующими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дополнительными образовательными программами: </w:t>
      </w:r>
    </w:p>
    <w:p w14:paraId="3A1BE995" w14:textId="77777777" w:rsidR="008859C2" w:rsidRDefault="008859C2" w:rsidP="00542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очные единоборства – ушу»;</w:t>
      </w:r>
    </w:p>
    <w:p w14:paraId="5BDCC81A" w14:textId="77777777" w:rsidR="008859C2" w:rsidRDefault="008859C2" w:rsidP="00542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«Победоносец»;</w:t>
      </w:r>
    </w:p>
    <w:p w14:paraId="3FF57885" w14:textId="77777777" w:rsidR="008859C2" w:rsidRDefault="008859C2" w:rsidP="00542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859C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«Шахматный городок»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1D4F72" w14:textId="77777777" w:rsidR="005423AE" w:rsidRDefault="00270F43" w:rsidP="00F37CE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</w:t>
      </w:r>
      <w:r w:rsidR="0088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объединениях «Наследие  воинов» и </w:t>
      </w:r>
      <w:r w:rsidR="008E6C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«Победоносец» занимается 150</w:t>
      </w:r>
      <w:r w:rsidRPr="00270F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обучающихся.  </w:t>
      </w:r>
      <w:r w:rsidRPr="00270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процессе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  дополнительных об</w:t>
      </w:r>
      <w:r w:rsidR="008859C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щеобразовательных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 </w:t>
      </w:r>
      <w:r w:rsidR="008859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«Восточные единоборства – ушу» и «Победоносец»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акцентируется внимание на пропаганде здорового образа жизни,  на формирование устойчивого неприятия вредных привычек, происходит ориентирование ребенка на самостоятельные физические занятия.</w:t>
      </w:r>
      <w:r w:rsidRPr="0027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гимнастики ушу помогает приобрести навыки правильного распределения силы при выполнении различной работы, развивает координационные движения и ловкость, что способствует успеху в различных жизненных обстоятельствах. Установка на разностороннее развитие личности предполагает овладение основами ушу. Его слагаемые - крепкое здоровье, оптимальный уровень двигательных способностей, знания и навыки в области ушу, мотивы и умения (освоенные способы) осуществлять физкультурно-оздоровительную и спортивную деятельность.</w:t>
      </w:r>
    </w:p>
    <w:p w14:paraId="4A7DAD0B" w14:textId="77777777" w:rsidR="005423AE" w:rsidRPr="008859C2" w:rsidRDefault="005423AE" w:rsidP="00542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детского объединений «Ладья»</w:t>
      </w:r>
      <w:r w:rsidR="0088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="008859C2" w:rsidRPr="00885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</w:t>
      </w:r>
      <w:r w:rsidRPr="008859C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играть в шахматы, начиная с самого начального уровня. </w:t>
      </w:r>
      <w:r w:rsidR="008859C2" w:rsidRP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сфокусирует  внимание ребят на постановке цели</w:t>
      </w:r>
      <w:r w:rsidRP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 </w:t>
      </w:r>
      <w:r w:rsidRP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выстраивать стратегию для ее  достижения, планировать свои действия и быть ответственным за них.</w:t>
      </w:r>
      <w:r w:rsid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секрет, что ша</w:t>
      </w:r>
      <w:r w:rsidR="00F37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хматы являются одним из </w:t>
      </w:r>
      <w:r w:rsidR="00F37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лучших «тренажеров»</w:t>
      </w:r>
      <w:r w:rsidRP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ума, а </w:t>
      </w:r>
      <w:r w:rsid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играть в них можно очень долго. </w:t>
      </w:r>
      <w:r w:rsidRP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Логика, пространственное и стратегическое мышление, умение сосредотачиваться, усидчивость – далеко не весь перечень качеств, которые </w:t>
      </w:r>
      <w:r w:rsid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разовьются у ребенка после освоения дополнительной</w:t>
      </w:r>
      <w:r w:rsidR="00F37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общеобразовательной программы «</w:t>
      </w:r>
      <w:r w:rsid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Шахматный городок».</w:t>
      </w:r>
      <w:r w:rsidRPr="008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26456A9" w14:textId="77777777" w:rsidR="009B6D59" w:rsidRDefault="009B6D59" w:rsidP="005E3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E5D7F29" w14:textId="77777777" w:rsidR="00270F43" w:rsidRDefault="00270F43" w:rsidP="009B6D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Культурологическая направленность дополнительных об</w:t>
      </w:r>
      <w:r w:rsidR="00F37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щеобразовательных</w:t>
      </w:r>
      <w:r w:rsidRPr="00270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</w:t>
      </w:r>
    </w:p>
    <w:p w14:paraId="13E44C12" w14:textId="77777777" w:rsidR="00F37CE6" w:rsidRPr="00270F43" w:rsidRDefault="00F37CE6" w:rsidP="00542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84711E7" w14:textId="77777777" w:rsidR="00270F43" w:rsidRPr="00270F43" w:rsidRDefault="00270F43" w:rsidP="00270F43">
      <w:pPr>
        <w:tabs>
          <w:tab w:val="left" w:pos="2715"/>
          <w:tab w:val="center" w:pos="7465"/>
          <w:tab w:val="left" w:pos="7811"/>
        </w:tabs>
        <w:spacing w:after="0" w:line="240" w:lineRule="auto"/>
        <w:ind w:firstLine="73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направленности: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духовных доминант в сознании обучающихся, развитие нравственно активной позиции на основе традиционной культуры и развитие творческих способностей обучающихся.</w:t>
      </w:r>
    </w:p>
    <w:p w14:paraId="198689B6" w14:textId="77777777" w:rsidR="00270F43" w:rsidRPr="00270F43" w:rsidRDefault="001C3587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 – 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учебном году культурологическая направленность представлена следующими дополнительными</w:t>
      </w:r>
      <w:r w:rsidR="008E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программами:</w:t>
      </w:r>
    </w:p>
    <w:p w14:paraId="595DC6D5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D3D80" w:rsidRPr="00AD3D8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«Творческая мастерская на основе народных традиций «Светлица»</w:t>
      </w:r>
      <w:r w:rsidR="008E6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A1D0A9" w14:textId="77777777" w:rsid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3D80" w:rsidRPr="00AD3D80">
        <w:rPr>
          <w:rFonts w:ascii="Times New Roman" w:eastAsia="Calibri" w:hAnsi="Times New Roman" w:cs="Times New Roman"/>
          <w:sz w:val="28"/>
          <w:szCs w:val="28"/>
        </w:rPr>
        <w:t>«Театральный сундучок»</w:t>
      </w:r>
      <w:r w:rsidR="00746A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CEEA31" w14:textId="77777777" w:rsidR="00746AEB" w:rsidRPr="00270F43" w:rsidRDefault="00746AEB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37CE6">
        <w:rPr>
          <w:rFonts w:ascii="Times New Roman" w:eastAsia="Calibri" w:hAnsi="Times New Roman" w:cs="Times New Roman"/>
          <w:sz w:val="28"/>
          <w:szCs w:val="28"/>
        </w:rPr>
        <w:t>«Калейдоскоп народных ремесел».</w:t>
      </w:r>
    </w:p>
    <w:p w14:paraId="73FB2AF2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объединениях </w:t>
      </w:r>
      <w:r w:rsidR="00AD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культурологического направления </w:t>
      </w:r>
      <w:r w:rsidR="006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занимается  165 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AD3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AB7B41" w14:textId="77777777" w:rsidR="00270F43" w:rsidRPr="00270F43" w:rsidRDefault="00AD3D80" w:rsidP="00270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</w:t>
      </w:r>
      <w:r w:rsidR="00A05B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общеобразовательной программы «Творческая мастерская на основе народных традиций «Светлица» 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A05B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знакомятся с русскими народными традициями,  размышляют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самыми важными проблемами жизни человека: о благочестии, любви к Родине, ответственности.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опытный </w:t>
      </w:r>
      <w:r w:rsidR="005E3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74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</w:t>
      </w:r>
      <w:r w:rsidRPr="00AD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</w:t>
      </w:r>
      <w:r w:rsidR="0074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D3D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</w:t>
      </w:r>
      <w:r w:rsidR="00746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D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интерьерных игрушек,  сувениров, кукол из разнообразных материалов</w:t>
      </w:r>
      <w:r w:rsidR="00A0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 по мотивам русских народных сказок.</w:t>
      </w:r>
      <w:r w:rsidR="004A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Итогом освоения программы станет постановка спектакля, главные герои которого будут выполнены руками обучающихся  детского объединения «Светлица».</w:t>
      </w:r>
      <w:r w:rsidR="00A0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A4317A" w14:textId="77777777" w:rsidR="00270F43" w:rsidRDefault="00270F43" w:rsidP="00270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«Театраль</w:t>
      </w:r>
      <w:r w:rsidR="00A0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сундучок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позволяет  стимулировать детей к образному и свободному восприятию окружающего мира (людей, культурных ценностей, природы), которое, развиваясь параллельно с традиционным  рациональным восприятием, расширяет и обогащает его. Ребенок учится уважать чужое мнение, быть терпимым к различным точкам зрения, учится преобразовывать мир, задействует фантазию, воображение, общение с окружающими людьми.</w:t>
      </w:r>
    </w:p>
    <w:p w14:paraId="1C0AC607" w14:textId="77777777" w:rsidR="00746AEB" w:rsidRDefault="00746AEB" w:rsidP="00270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«Калейдоскоп народных ремесел» </w:t>
      </w:r>
      <w:r w:rsidR="003D4546" w:rsidRPr="003D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ориентируется на развитие творческих способностей детей на основе изучения традиционной отечественной культуры, возвращения к её истокам, </w:t>
      </w:r>
      <w:r w:rsidR="003D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</w:t>
      </w:r>
      <w:r w:rsidR="003D4546" w:rsidRPr="003D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духовного и культурного наследия </w:t>
      </w:r>
      <w:r w:rsidR="003D45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народа. На занятия детского объединения «Девичий терем» о</w:t>
      </w:r>
      <w:r w:rsidR="003D4546" w:rsidRPr="003D45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знакомятся с произведениями народного и декоративно-прикладного искусства.</w:t>
      </w:r>
      <w:r w:rsidR="003D4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4546" w:rsidRPr="003D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Посредствам </w:t>
      </w:r>
      <w:r w:rsidR="003D4546" w:rsidRPr="003D4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общения с народным искусством происходит обогащение души ребенка, прививается любовь к своему краю. О</w:t>
      </w:r>
      <w:r w:rsidR="003D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народных ремесел</w:t>
      </w:r>
      <w:r w:rsidR="003D4546" w:rsidRPr="003D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процессе выполне</w:t>
      </w:r>
      <w:r w:rsidR="003D4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обучающимися творческих работ из различных прикладных материалов.</w:t>
      </w:r>
      <w:r w:rsidR="003D4546" w:rsidRPr="003D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5BB090" w14:textId="77777777" w:rsidR="00270F43" w:rsidRPr="00270F43" w:rsidRDefault="003D4546" w:rsidP="00F37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918318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Обучение по дистанционным программам</w:t>
      </w:r>
    </w:p>
    <w:p w14:paraId="655EF015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62D3099" w14:textId="77777777" w:rsidR="00270F43" w:rsidRPr="00270F43" w:rsidRDefault="004A2C39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270F43"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«Исток» реализует дополнительные образовательные программы для детей-инвалидов. Цель дистанционного обучения – создание условий для гармоничного развития и социальной адаптации детей-инвалидов. В этом учебном году реализуются следующие дополнительные образовательные программы:</w:t>
      </w:r>
    </w:p>
    <w:p w14:paraId="0EADFE54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«</w:t>
      </w:r>
      <w:r w:rsidR="004A2C3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художник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4029E74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«Компьютерная гра</w:t>
      </w:r>
      <w:r w:rsidR="004A2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мотность</w:t>
      </w: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3859BFD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программы   будут осваивать 17  обучающихся   из г. Омска и Омской области.</w:t>
      </w:r>
    </w:p>
    <w:p w14:paraId="27BDF634" w14:textId="77777777" w:rsidR="00270F43" w:rsidRPr="00270F43" w:rsidRDefault="00270F43" w:rsidP="00270F43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D9AF2B2" w14:textId="77777777" w:rsidR="00270F43" w:rsidRPr="00270F43" w:rsidRDefault="00270F43" w:rsidP="00270F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5D6D47" w14:textId="77777777" w:rsidR="00270F43" w:rsidRPr="00270F43" w:rsidRDefault="00270F43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63C19" w14:textId="77777777" w:rsidR="00270F43" w:rsidRPr="00270F43" w:rsidRDefault="00270F43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C55EF" w14:textId="77777777" w:rsidR="00270F43" w:rsidRPr="00270F43" w:rsidRDefault="00270F43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99D45" w14:textId="77777777" w:rsidR="00270F43" w:rsidRDefault="00270F43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34C09" w14:textId="77777777" w:rsidR="009B6D59" w:rsidRDefault="009B6D59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8EBBB" w14:textId="77777777" w:rsidR="009B6D59" w:rsidRDefault="009B6D59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84584" w14:textId="77777777" w:rsidR="009B6D59" w:rsidRDefault="009B6D59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FB7F6" w14:textId="77777777" w:rsidR="009B6D59" w:rsidRDefault="009B6D59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13E7F" w14:textId="77777777" w:rsidR="009B6D59" w:rsidRDefault="009B6D59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757B8" w14:textId="77777777" w:rsidR="009B6D59" w:rsidRDefault="009B6D59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CEF8E" w14:textId="77777777" w:rsidR="009B6D59" w:rsidRDefault="009B6D59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EFFE3" w14:textId="77777777" w:rsidR="009B6D59" w:rsidRDefault="009B6D59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B977B" w14:textId="77777777" w:rsidR="009B6D59" w:rsidRDefault="009B6D59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F38CD" w14:textId="77777777" w:rsidR="009B6D59" w:rsidRDefault="009B6D59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2F8A0" w14:textId="77777777" w:rsidR="009B6D59" w:rsidRDefault="009B6D59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8D809" w14:textId="77777777" w:rsidR="009B6D59" w:rsidRDefault="009B6D59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496CD" w14:textId="77777777" w:rsidR="009B6D59" w:rsidRDefault="009B6D59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A25E5" w14:textId="77777777" w:rsidR="00270F43" w:rsidRDefault="00270F43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C797E" w14:textId="77777777" w:rsidR="00270F43" w:rsidRPr="00270F43" w:rsidRDefault="00270F43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И.о</w:t>
      </w:r>
      <w:proofErr w:type="spellEnd"/>
      <w:r w:rsidRPr="00270F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профсоюзного комитета</w:t>
      </w:r>
    </w:p>
    <w:p w14:paraId="363D8C33" w14:textId="77777777" w:rsidR="00270F43" w:rsidRPr="00270F43" w:rsidRDefault="00270F43" w:rsidP="0027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Н.П. </w:t>
      </w:r>
      <w:proofErr w:type="spellStart"/>
      <w:r w:rsidRPr="00270F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Летунова</w:t>
      </w:r>
      <w:proofErr w:type="spellEnd"/>
    </w:p>
    <w:p w14:paraId="7238478E" w14:textId="77777777" w:rsidR="00270F43" w:rsidRPr="00270F43" w:rsidRDefault="009B6D59" w:rsidP="00270F43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«_________» 2016</w:t>
      </w:r>
      <w:r w:rsidR="00270F43" w:rsidRPr="0027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87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6"/>
        <w:gridCol w:w="2389"/>
        <w:gridCol w:w="39"/>
        <w:gridCol w:w="1800"/>
        <w:gridCol w:w="44"/>
        <w:gridCol w:w="1947"/>
        <w:gridCol w:w="39"/>
        <w:gridCol w:w="815"/>
        <w:gridCol w:w="32"/>
        <w:gridCol w:w="681"/>
        <w:gridCol w:w="28"/>
        <w:gridCol w:w="685"/>
        <w:gridCol w:w="24"/>
        <w:gridCol w:w="688"/>
        <w:gridCol w:w="20"/>
        <w:gridCol w:w="693"/>
        <w:gridCol w:w="16"/>
        <w:gridCol w:w="697"/>
        <w:gridCol w:w="16"/>
        <w:gridCol w:w="979"/>
        <w:gridCol w:w="9"/>
        <w:gridCol w:w="992"/>
        <w:gridCol w:w="1137"/>
        <w:gridCol w:w="710"/>
        <w:gridCol w:w="851"/>
      </w:tblGrid>
      <w:tr w:rsidR="004D7655" w:rsidRPr="00E2134B" w14:paraId="1D773654" w14:textId="77777777" w:rsidTr="00886DB1">
        <w:trPr>
          <w:trHeight w:val="142"/>
          <w:tblHeader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1A47" w14:textId="77777777" w:rsidR="00E2134B" w:rsidRPr="00E2134B" w:rsidRDefault="00E2134B" w:rsidP="00E2134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1432" w14:textId="77777777" w:rsidR="00E2134B" w:rsidRPr="00E2134B" w:rsidRDefault="00E2134B" w:rsidP="00E213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Образовательная программа  (название, тип, срок реализации)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AC7D" w14:textId="77777777" w:rsidR="00E2134B" w:rsidRPr="00E2134B" w:rsidRDefault="00E2134B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Педагог</w:t>
            </w:r>
          </w:p>
          <w:p w14:paraId="46080795" w14:textId="77777777" w:rsidR="00E2134B" w:rsidRPr="00E2134B" w:rsidRDefault="00E2134B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(Ф.И.О., категория)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C69B" w14:textId="77777777" w:rsidR="00E2134B" w:rsidRPr="00E2134B" w:rsidRDefault="00E2134B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База реализации </w:t>
            </w:r>
          </w:p>
        </w:tc>
        <w:tc>
          <w:tcPr>
            <w:tcW w:w="64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FC3A" w14:textId="77777777" w:rsidR="00E2134B" w:rsidRPr="00E2134B" w:rsidRDefault="00E2134B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Год обучения по программе / количество учебных групп/ количество учащихся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27B2" w14:textId="77777777" w:rsidR="00E2134B" w:rsidRPr="00E2134B" w:rsidRDefault="00E2134B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Продолжительность ОП в учебном году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E9D58" w14:textId="77777777" w:rsidR="00E2134B" w:rsidRPr="00E2134B" w:rsidRDefault="00E2134B" w:rsidP="00E2134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Пед</w:t>
            </w:r>
            <w:proofErr w:type="spellEnd"/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нагрузка</w:t>
            </w:r>
          </w:p>
        </w:tc>
      </w:tr>
      <w:tr w:rsidR="00EA4B03" w:rsidRPr="00E2134B" w14:paraId="433BD0CD" w14:textId="77777777" w:rsidTr="00886DB1">
        <w:trPr>
          <w:trHeight w:val="321"/>
          <w:tblHeader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E3A6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91473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3BA6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ind w:left="-34" w:right="-1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134E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57D1" w14:textId="77777777" w:rsidR="00EA4B03" w:rsidRPr="00E2134B" w:rsidRDefault="00EA4B03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1 год обучения 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98CC" w14:textId="77777777" w:rsidR="00EA4B03" w:rsidRPr="00E2134B" w:rsidRDefault="00EA4B03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2 год </w:t>
            </w:r>
          </w:p>
          <w:p w14:paraId="425F9E37" w14:textId="77777777" w:rsidR="00EA4B03" w:rsidRPr="00E2134B" w:rsidRDefault="00EA4B03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обучения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8CE1" w14:textId="77777777" w:rsidR="00EA4B03" w:rsidRPr="00E2134B" w:rsidRDefault="00EA4B03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 и более год обучения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78F8" w14:textId="77777777" w:rsidR="00EA4B03" w:rsidRPr="00E2134B" w:rsidRDefault="00EA4B03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Кол-во уч. групп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84C7" w14:textId="77777777" w:rsidR="00EA4B03" w:rsidRPr="00E2134B" w:rsidRDefault="00EA4B03" w:rsidP="00E2134B">
            <w:pPr>
              <w:suppressAutoHyphens/>
              <w:spacing w:after="0" w:line="240" w:lineRule="auto"/>
              <w:ind w:left="-111" w:right="-108" w:firstLine="11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Кол-во учащихся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B975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89E51" w14:textId="77777777" w:rsidR="00EA4B03" w:rsidRPr="00E2134B" w:rsidRDefault="00EA4B03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По группам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309E" w14:textId="77777777" w:rsidR="00EA4B03" w:rsidRPr="00E2134B" w:rsidRDefault="00EA4B03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</w:tr>
      <w:tr w:rsidR="00EA4B03" w:rsidRPr="00E2134B" w14:paraId="6562FC1C" w14:textId="77777777" w:rsidTr="00886DB1">
        <w:trPr>
          <w:trHeight w:val="278"/>
          <w:tblHeader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132D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82DC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FFC7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ind w:left="-34" w:right="-1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1E35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917A" w14:textId="77777777" w:rsidR="00EA4B03" w:rsidRPr="00E2134B" w:rsidRDefault="00EA4B03" w:rsidP="00E2134B">
            <w:pPr>
              <w:suppressAutoHyphens/>
              <w:spacing w:after="0" w:line="240" w:lineRule="auto"/>
              <w:ind w:left="-108" w:right="-2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Уч.</w:t>
            </w:r>
          </w:p>
          <w:p w14:paraId="5FABADF7" w14:textId="77777777" w:rsidR="00EA4B03" w:rsidRPr="00E2134B" w:rsidRDefault="00EA4B03" w:rsidP="00E2134B">
            <w:pPr>
              <w:suppressAutoHyphens/>
              <w:spacing w:after="0" w:line="240" w:lineRule="auto"/>
              <w:ind w:left="-108" w:right="-2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групп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C2DB" w14:textId="77777777" w:rsidR="00EA4B03" w:rsidRPr="00E2134B" w:rsidRDefault="00EA4B03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Уч-ся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3B80" w14:textId="77777777" w:rsidR="00EA4B03" w:rsidRPr="00E2134B" w:rsidRDefault="00EA4B03" w:rsidP="00E2134B">
            <w:pPr>
              <w:suppressAutoHyphens/>
              <w:spacing w:after="0" w:line="240" w:lineRule="auto"/>
              <w:ind w:left="-108" w:right="-2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Уч.</w:t>
            </w:r>
          </w:p>
          <w:p w14:paraId="641C8593" w14:textId="77777777" w:rsidR="00EA4B03" w:rsidRPr="00E2134B" w:rsidRDefault="00EA4B03" w:rsidP="00E2134B">
            <w:pPr>
              <w:suppressAutoHyphens/>
              <w:spacing w:after="0" w:line="240" w:lineRule="auto"/>
              <w:ind w:left="-108" w:right="-2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групп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3DB5" w14:textId="77777777" w:rsidR="00EA4B03" w:rsidRPr="00E2134B" w:rsidRDefault="00EA4B03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Уч-ся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1269" w14:textId="77777777" w:rsidR="00EA4B03" w:rsidRPr="00E2134B" w:rsidRDefault="00EA4B03" w:rsidP="00E2134B">
            <w:pPr>
              <w:suppressAutoHyphens/>
              <w:spacing w:after="0" w:line="240" w:lineRule="auto"/>
              <w:ind w:left="-108" w:right="-244" w:hanging="1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Уч.</w:t>
            </w:r>
          </w:p>
          <w:p w14:paraId="6B500ED3" w14:textId="77777777" w:rsidR="00EA4B03" w:rsidRPr="00E2134B" w:rsidRDefault="00EA4B03" w:rsidP="00E2134B">
            <w:pPr>
              <w:suppressAutoHyphens/>
              <w:spacing w:after="0" w:line="240" w:lineRule="auto"/>
              <w:ind w:left="-288" w:right="-244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групп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95D5" w14:textId="77777777" w:rsidR="00EA4B03" w:rsidRPr="00E2134B" w:rsidRDefault="00EA4B03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21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Уч-ся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FCD8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DD09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71B2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6781D1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2C0F" w14:textId="77777777" w:rsidR="00EA4B03" w:rsidRPr="00E2134B" w:rsidRDefault="00EA4B03" w:rsidP="00E21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2134B" w:rsidRPr="00E2134B" w14:paraId="2F22EAB7" w14:textId="77777777" w:rsidTr="00F70527">
        <w:trPr>
          <w:trHeight w:val="479"/>
        </w:trPr>
        <w:tc>
          <w:tcPr>
            <w:tcW w:w="1587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6EB503" w14:textId="77777777" w:rsidR="00E2134B" w:rsidRPr="00201707" w:rsidRDefault="00E2134B" w:rsidP="00E21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170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направление</w:t>
            </w:r>
          </w:p>
        </w:tc>
      </w:tr>
      <w:tr w:rsidR="0094628A" w:rsidRPr="00E2134B" w14:paraId="223DF309" w14:textId="77777777" w:rsidTr="00886DB1">
        <w:trPr>
          <w:trHeight w:val="699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9331EA" w14:textId="77777777" w:rsidR="0094628A" w:rsidRPr="00FE72FE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EECA21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79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  <w:p w14:paraId="39CD31F3" w14:textId="77777777" w:rsidR="0094628A" w:rsidRDefault="00451D49" w:rsidP="00F705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r w:rsidR="0094628A" w:rsidRPr="00717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020894" w14:textId="77777777" w:rsidR="0094628A" w:rsidRPr="00717179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717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0FCC50" w14:textId="77777777" w:rsidR="0094628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79">
              <w:rPr>
                <w:rFonts w:ascii="Times New Roman" w:hAnsi="Times New Roman" w:cs="Times New Roman"/>
                <w:sz w:val="24"/>
                <w:szCs w:val="24"/>
              </w:rPr>
              <w:t>Сантамария Л</w:t>
            </w:r>
            <w:r w:rsidR="00F70527">
              <w:rPr>
                <w:rFonts w:ascii="Times New Roman" w:hAnsi="Times New Roman" w:cs="Times New Roman"/>
                <w:sz w:val="24"/>
                <w:szCs w:val="24"/>
              </w:rPr>
              <w:t>идия Михайловна</w:t>
            </w:r>
          </w:p>
          <w:p w14:paraId="2E1DFBE5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F554A12" w14:textId="77777777" w:rsidR="0094628A" w:rsidRPr="00717179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077221" w14:textId="77777777" w:rsidR="0094628A" w:rsidRPr="00FB038D" w:rsidRDefault="0094628A" w:rsidP="00F70527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БОУ г. Омска «СОШ № 28»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B20A72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478291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68D5A2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D88356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37222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E2772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2BF085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B70050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93DE17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2140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85468B2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9414356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7C12FCF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953CB74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EB0DDE8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</w:tr>
      <w:tr w:rsidR="0094628A" w:rsidRPr="00E2134B" w14:paraId="60269056" w14:textId="77777777" w:rsidTr="00886DB1">
        <w:trPr>
          <w:trHeight w:val="699"/>
        </w:trPr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A16D5F" w14:textId="77777777" w:rsidR="0094628A" w:rsidRPr="00FE72FE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4EDABD4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E5C772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213BC0" w14:textId="77777777" w:rsidR="0094628A" w:rsidRPr="00FB038D" w:rsidRDefault="0094628A" w:rsidP="00F70527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БОУ г. Омска «СОШ № 28»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E1EB2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EC8CDE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E52ABD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A58BDF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F3C38D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A1D462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5D9D7A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6F1E0D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E08C32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5233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B14811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628A" w:rsidRPr="00E2134B" w14:paraId="0344D04D" w14:textId="77777777" w:rsidTr="00886DB1">
        <w:trPr>
          <w:trHeight w:val="866"/>
        </w:trPr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7C1D1E" w14:textId="77777777" w:rsidR="0094628A" w:rsidRPr="00FE72FE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E75D4A0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6AD7F6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BF068" w14:textId="77777777" w:rsidR="0094628A" w:rsidRPr="00FB038D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007278F6" w14:textId="77777777" w:rsidR="0094628A" w:rsidRPr="00FB038D" w:rsidRDefault="0094628A" w:rsidP="00F70527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2B2A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D422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F48B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4A51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ECC0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6E2B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6175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8651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AFD6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12797D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CB7498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628A" w:rsidRPr="00E2134B" w14:paraId="6290F159" w14:textId="77777777" w:rsidTr="00886DB1">
        <w:trPr>
          <w:trHeight w:val="86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CEBA" w14:textId="77777777" w:rsidR="0094628A" w:rsidRPr="00FE72FE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6441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E24F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B495" w14:textId="77777777" w:rsidR="0094628A" w:rsidRPr="00FB038D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4766A7B2" w14:textId="77777777" w:rsidR="0094628A" w:rsidRPr="00FB038D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4356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14C1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1A22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8B61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D9FD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78E8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2662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7018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112D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56B7A1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4B85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61418" w:rsidRPr="00E2134B" w14:paraId="146E3045" w14:textId="77777777" w:rsidTr="007347D8">
        <w:trPr>
          <w:trHeight w:val="1111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D87E0D6" w14:textId="77777777" w:rsidR="00261418" w:rsidRPr="00FE72FE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0C9551A" w14:textId="77777777" w:rsidR="00261418" w:rsidRDefault="00261418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Цветоделие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D27487" w14:textId="77777777" w:rsidR="00261418" w:rsidRDefault="00261418" w:rsidP="00BC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14:paraId="22CD2DB8" w14:textId="77777777" w:rsidR="00261418" w:rsidRPr="00717179" w:rsidRDefault="00261418" w:rsidP="00BC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45FBB0B" w14:textId="77777777" w:rsidR="00261418" w:rsidRDefault="00261418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976E9C" w14:textId="77777777" w:rsidR="00261418" w:rsidRPr="00FB038D" w:rsidRDefault="00261418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677B39CD" w14:textId="77777777" w:rsidR="00261418" w:rsidRPr="00FB038D" w:rsidRDefault="00261418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655339" w14:textId="77777777" w:rsidR="00261418" w:rsidRPr="00462397" w:rsidRDefault="00261418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36A52C" w14:textId="77777777" w:rsidR="00261418" w:rsidRPr="00462397" w:rsidRDefault="00261418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6B5F60" w14:textId="77777777" w:rsidR="00261418" w:rsidRPr="00995BD1" w:rsidRDefault="00261418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36D045" w14:textId="77777777" w:rsidR="00261418" w:rsidRPr="00995BD1" w:rsidRDefault="00261418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E0E492" w14:textId="77777777" w:rsidR="00261418" w:rsidRPr="00995BD1" w:rsidRDefault="00261418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AD9879" w14:textId="77777777" w:rsidR="00261418" w:rsidRPr="00995BD1" w:rsidRDefault="00261418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BF0EDA" w14:textId="77777777" w:rsidR="00261418" w:rsidRPr="00462397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A9CA8A" w14:textId="77777777" w:rsidR="00261418" w:rsidRPr="00462397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CBE806" w14:textId="77777777" w:rsidR="00261418" w:rsidRPr="00462397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910A7D" w14:textId="77777777" w:rsidR="00261418" w:rsidRPr="00462397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4C5539" w14:textId="77777777" w:rsidR="00261418" w:rsidRPr="00462397" w:rsidRDefault="00C56AE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4628A" w:rsidRPr="00E2134B" w14:paraId="0001BA99" w14:textId="77777777" w:rsidTr="00886DB1">
        <w:trPr>
          <w:trHeight w:val="846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23E8242" w14:textId="77777777" w:rsidR="0094628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F7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180ADA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0527">
              <w:rPr>
                <w:rFonts w:ascii="Times New Roman" w:hAnsi="Times New Roman" w:cs="Times New Roman"/>
                <w:sz w:val="24"/>
                <w:szCs w:val="24"/>
              </w:rPr>
              <w:t>Танцевальная мозаика</w:t>
            </w:r>
            <w:r w:rsidRPr="00024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Модифицированная, 3</w:t>
            </w:r>
            <w:r w:rsidRPr="007171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4FDC0" w14:textId="77777777" w:rsidR="0094628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179">
              <w:rPr>
                <w:rFonts w:ascii="Times New Roman" w:hAnsi="Times New Roman" w:cs="Times New Roman"/>
                <w:sz w:val="24"/>
                <w:szCs w:val="24"/>
              </w:rPr>
              <w:t>Сиюткина</w:t>
            </w:r>
            <w:proofErr w:type="spellEnd"/>
          </w:p>
          <w:p w14:paraId="69677D33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Игоревна</w:t>
            </w:r>
          </w:p>
          <w:p w14:paraId="423AEE2F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D0670D" w14:textId="77777777" w:rsidR="0094628A" w:rsidRPr="00FB038D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7B0E3FBA" w14:textId="77777777" w:rsidR="0094628A" w:rsidRDefault="0094628A" w:rsidP="00F70527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AFB2E3" w14:textId="77777777" w:rsidR="0094628A" w:rsidRPr="00462397" w:rsidRDefault="00451D49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6E9318" w14:textId="77777777" w:rsidR="0094628A" w:rsidRPr="00462397" w:rsidRDefault="00451D49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DD776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0F983E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505C36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EE6DB7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F3E71C" w14:textId="77777777" w:rsidR="0094628A" w:rsidRPr="00462397" w:rsidRDefault="00451D49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F61103" w14:textId="77777777" w:rsidR="0094628A" w:rsidRPr="00462397" w:rsidRDefault="00451D49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F77309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FD08" w14:textId="77777777" w:rsidR="0094628A" w:rsidRPr="00462397" w:rsidRDefault="00995BD1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86BF0CE" w14:textId="77777777" w:rsidR="0094628A" w:rsidRPr="00462397" w:rsidRDefault="00995BD1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94628A" w:rsidRPr="00E2134B" w14:paraId="7158F187" w14:textId="77777777" w:rsidTr="00886DB1">
        <w:trPr>
          <w:trHeight w:val="859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D60360E" w14:textId="77777777" w:rsidR="0094628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="00451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0692F3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0527">
              <w:rPr>
                <w:rFonts w:ascii="Times New Roman" w:hAnsi="Times New Roman" w:cs="Times New Roman"/>
                <w:sz w:val="24"/>
                <w:szCs w:val="24"/>
              </w:rPr>
              <w:t>Радуга движений</w:t>
            </w:r>
            <w:r w:rsidRPr="00024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Модифицированная, 3</w:t>
            </w:r>
            <w:r w:rsidRPr="007171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405024" w14:textId="77777777" w:rsidR="0094628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179">
              <w:rPr>
                <w:rFonts w:ascii="Times New Roman" w:hAnsi="Times New Roman" w:cs="Times New Roman"/>
                <w:sz w:val="24"/>
                <w:szCs w:val="24"/>
              </w:rPr>
              <w:t>Сиюткина</w:t>
            </w:r>
            <w:proofErr w:type="spellEnd"/>
          </w:p>
          <w:p w14:paraId="204F4315" w14:textId="77777777" w:rsidR="0094628A" w:rsidRDefault="0094628A" w:rsidP="0027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Игоревна</w:t>
            </w:r>
          </w:p>
          <w:p w14:paraId="1BCD337B" w14:textId="77777777" w:rsidR="00261418" w:rsidRDefault="00261418" w:rsidP="0027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CA7AA" w14:textId="77777777" w:rsidR="00261418" w:rsidRPr="00717179" w:rsidRDefault="00261418" w:rsidP="0027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8DE26" w14:textId="77777777" w:rsidR="0094628A" w:rsidRPr="00FB038D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2D6F5D41" w14:textId="77777777" w:rsidR="0094628A" w:rsidRDefault="0094628A" w:rsidP="00F70527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594D6C" w14:textId="77777777" w:rsidR="0094628A" w:rsidRPr="00462397" w:rsidRDefault="00451D49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FBF4AA" w14:textId="77777777" w:rsidR="0094628A" w:rsidRPr="00462397" w:rsidRDefault="00451D49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E5DBBA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2B2A5E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0509AD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510E29" w14:textId="77777777" w:rsidR="0094628A" w:rsidRPr="00995BD1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95BD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990C57" w14:textId="77777777" w:rsidR="0094628A" w:rsidRPr="00462397" w:rsidRDefault="00451D49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7B5074" w14:textId="77777777" w:rsidR="0094628A" w:rsidRPr="00462397" w:rsidRDefault="00451D49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CA4CBB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6C90" w14:textId="77777777" w:rsidR="0094628A" w:rsidRPr="00462397" w:rsidRDefault="00995BD1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C7A6DA" w14:textId="77777777" w:rsidR="0094628A" w:rsidRPr="00462397" w:rsidRDefault="00995BD1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94628A" w:rsidRPr="00E2134B" w14:paraId="0A5C3661" w14:textId="77777777" w:rsidTr="00886DB1">
        <w:trPr>
          <w:trHeight w:val="54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36BD4D" w14:textId="77777777" w:rsidR="0094628A" w:rsidRPr="00FE72FE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</w:t>
            </w:r>
            <w:r w:rsidR="0094628A" w:rsidRPr="00FE7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093D84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79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14:paraId="0C89C540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79">
              <w:rPr>
                <w:rFonts w:ascii="Times New Roman" w:hAnsi="Times New Roman" w:cs="Times New Roman"/>
                <w:sz w:val="24"/>
                <w:szCs w:val="24"/>
              </w:rPr>
              <w:t>Модифицированная, 3 года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60E8FE" w14:textId="77777777" w:rsidR="0094628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</w:t>
            </w:r>
          </w:p>
          <w:p w14:paraId="4CD7095A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8E9A8F" w14:textId="77777777" w:rsidR="0094628A" w:rsidRPr="00FB038D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29CC4A20" w14:textId="77777777" w:rsidR="0094628A" w:rsidRDefault="0094628A" w:rsidP="00F70527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  <w:p w14:paraId="1D446FF0" w14:textId="77777777" w:rsidR="0094628A" w:rsidRDefault="0094628A" w:rsidP="00F70527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871A82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10E2A5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D37942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DF9DFC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BCB18D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F4425D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A2E951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DD81E5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CD143F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18E7780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18B2F55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3A3B4CF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94628A" w:rsidRPr="00E2134B" w14:paraId="7D0CDC71" w14:textId="77777777" w:rsidTr="00886DB1">
        <w:trPr>
          <w:trHeight w:val="50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EDE2A" w14:textId="77777777" w:rsidR="0094628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BDAA33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376888" w14:textId="77777777" w:rsidR="0094628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1E294" w14:textId="77777777" w:rsidR="0094628A" w:rsidRPr="00FB038D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4E11F3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134403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24EB6D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688140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334720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3C460E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58601A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6B9731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941329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AFD601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B18A20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628A" w:rsidRPr="00E2134B" w14:paraId="5EB3C640" w14:textId="77777777" w:rsidTr="00886DB1">
        <w:trPr>
          <w:trHeight w:val="1131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CDC3" w14:textId="77777777" w:rsidR="0094628A" w:rsidRPr="00FE72FE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="0094628A" w:rsidRPr="00FE7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B5A4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музыки</w:t>
            </w:r>
            <w:r w:rsidRPr="00717179">
              <w:rPr>
                <w:rFonts w:ascii="Times New Roman" w:hAnsi="Times New Roman" w:cs="Times New Roman"/>
                <w:sz w:val="24"/>
                <w:szCs w:val="24"/>
              </w:rPr>
              <w:t>» Модифицированная, 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1B89" w14:textId="77777777" w:rsidR="0094628A" w:rsidRPr="00717179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Наталья Валерьевна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3122" w14:textId="77777777" w:rsidR="0094628A" w:rsidRPr="00FB038D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769AC16F" w14:textId="77777777" w:rsidR="0094628A" w:rsidRDefault="0094628A" w:rsidP="00F70527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BC898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4011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A5A4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59C6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C890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08AA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3F1F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482D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FBDDD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3A71F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0FF3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94628A" w:rsidRPr="00E2134B" w14:paraId="5A2EB4C1" w14:textId="77777777" w:rsidTr="00886DB1">
        <w:trPr>
          <w:trHeight w:val="73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C97173" w14:textId="77777777" w:rsidR="0094628A" w:rsidRPr="00391F3C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="0094628A" w:rsidRPr="00391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120758" w14:textId="77777777" w:rsidR="0094628A" w:rsidRPr="00201707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«Студия  традиционных  ремесел»</w:t>
            </w:r>
          </w:p>
          <w:p w14:paraId="06B08826" w14:textId="77777777" w:rsidR="0094628A" w:rsidRPr="00623D50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0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14:paraId="3D63D0BA" w14:textId="77777777" w:rsidR="0094628A" w:rsidRPr="00623D50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4B4EE1" w14:textId="77777777" w:rsidR="0094628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14:paraId="191DE961" w14:textId="77777777" w:rsidR="0094628A" w:rsidRPr="00623D50" w:rsidRDefault="0094628A" w:rsidP="0027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Михайловна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8EE756" w14:textId="77777777" w:rsidR="0094628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F">
              <w:rPr>
                <w:rFonts w:ascii="Times New Roman" w:hAnsi="Times New Roman" w:cs="Times New Roman"/>
                <w:sz w:val="24"/>
                <w:szCs w:val="24"/>
              </w:rPr>
              <w:t>БОУ г. Омска «СОШ № 3</w:t>
            </w:r>
          </w:p>
          <w:p w14:paraId="244D9174" w14:textId="77777777" w:rsidR="0094628A" w:rsidRPr="00623D50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D1E65B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7F1B61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4A4EC6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CE968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30EB4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67D3A7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2F735A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691AB1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31A75B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2A99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6E4EF92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7C79287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E4CFA65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94628A" w:rsidRPr="00E2134B" w14:paraId="2336D01D" w14:textId="77777777" w:rsidTr="00886DB1">
        <w:trPr>
          <w:trHeight w:val="818"/>
        </w:trPr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D93591" w14:textId="77777777" w:rsidR="0094628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3E8D344" w14:textId="77777777" w:rsidR="0094628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FDBE81" w14:textId="77777777" w:rsidR="0094628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2823CCC" w14:textId="77777777" w:rsidR="0094628A" w:rsidRPr="00FB038D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59632118" w14:textId="77777777" w:rsidR="0094628A" w:rsidRPr="00F86E8F" w:rsidRDefault="0094628A" w:rsidP="00F70527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AF97E65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072D004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FA315CD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E8825FA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825ACC1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8614627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6CCF813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055A354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067B0BA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F36F91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A0BD6A9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628A" w:rsidRPr="00E2134B" w14:paraId="1E23E4ED" w14:textId="77777777" w:rsidTr="00886DB1">
        <w:trPr>
          <w:trHeight w:val="49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DA9D4A" w14:textId="77777777" w:rsidR="0094628A" w:rsidRPr="00391F3C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="0094628A" w:rsidRPr="00391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D0CE90" w14:textId="77777777" w:rsidR="0094628A" w:rsidRPr="000248DB" w:rsidRDefault="00270F43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76914A5E" w14:textId="77777777" w:rsidR="0094628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Модифицированная, 1 год</w:t>
            </w:r>
          </w:p>
          <w:p w14:paraId="3EDEF31B" w14:textId="77777777" w:rsidR="00AD5AE6" w:rsidRDefault="00AD5AE6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212F80" w14:textId="77777777" w:rsidR="0094628A" w:rsidRDefault="00270F43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</w:t>
            </w:r>
            <w:r w:rsidR="001F56BD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627E910" w14:textId="77777777" w:rsidR="0094628A" w:rsidRPr="00FE72FE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72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Дистанционное обучение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24E10E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DAB28D" w14:textId="77777777" w:rsidR="0094628A" w:rsidRPr="00462397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00843F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DE2121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A9CA53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C3BC19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140525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160BE0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D24306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354B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34F3F" w14:textId="77777777" w:rsidR="0094628A" w:rsidRPr="00462397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886DB1" w:rsidRPr="00E2134B" w14:paraId="708CD2FA" w14:textId="77777777" w:rsidTr="00886DB1">
        <w:trPr>
          <w:trHeight w:val="53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12250C" w14:textId="77777777" w:rsidR="00886DB1" w:rsidRPr="00391F3C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  <w:r w:rsidR="00886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242C1A" w14:textId="77777777" w:rsidR="00886DB1" w:rsidRDefault="00886DB1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«Танцы народов мира»</w:t>
            </w:r>
          </w:p>
          <w:p w14:paraId="1FBCCD1F" w14:textId="77777777" w:rsidR="00886DB1" w:rsidRDefault="00886DB1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14:paraId="2915D27D" w14:textId="77777777" w:rsidR="00886DB1" w:rsidRDefault="00886DB1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4538D00A" w14:textId="77777777" w:rsidR="00AD5AE6" w:rsidRDefault="00AD5AE6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91E62D" w14:textId="77777777" w:rsidR="00886DB1" w:rsidRDefault="00886DB1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381E53" w14:textId="77777777" w:rsidR="00886DB1" w:rsidRPr="00FB038D" w:rsidRDefault="00886DB1" w:rsidP="0088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02EFFEB1" w14:textId="77777777" w:rsidR="00886DB1" w:rsidRPr="00623D50" w:rsidRDefault="00886DB1" w:rsidP="0088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8D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A8A0B" w14:textId="77777777" w:rsidR="00886DB1" w:rsidRPr="00462397" w:rsidRDefault="00886DB1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5E9540" w14:textId="77777777" w:rsidR="00886DB1" w:rsidRPr="00462397" w:rsidRDefault="00886DB1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908D26" w14:textId="77777777" w:rsidR="00886DB1" w:rsidRPr="007347D8" w:rsidRDefault="00886DB1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83968F" w14:textId="77777777" w:rsidR="00886DB1" w:rsidRPr="007347D8" w:rsidRDefault="00886DB1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3EF26" w14:textId="77777777" w:rsidR="00886DB1" w:rsidRPr="007347D8" w:rsidRDefault="00886DB1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A60BF" w14:textId="77777777" w:rsidR="00886DB1" w:rsidRPr="007347D8" w:rsidRDefault="00886DB1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0E2DFD" w14:textId="77777777" w:rsidR="00886DB1" w:rsidRPr="00462397" w:rsidRDefault="00886DB1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07425E" w14:textId="77777777" w:rsidR="00886DB1" w:rsidRPr="00462397" w:rsidRDefault="00886DB1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9C280" w14:textId="77777777" w:rsidR="00886DB1" w:rsidRPr="00462397" w:rsidRDefault="00886DB1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84BD" w14:textId="77777777" w:rsidR="00886DB1" w:rsidRPr="00462397" w:rsidRDefault="00886DB1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C2825" w14:textId="77777777" w:rsidR="00886DB1" w:rsidRPr="00462397" w:rsidRDefault="00886DB1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886DB1" w:rsidRPr="00E2134B" w14:paraId="03EE56C8" w14:textId="77777777" w:rsidTr="00886DB1">
        <w:trPr>
          <w:trHeight w:val="431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586C238" w14:textId="77777777" w:rsidR="00886DB1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DD5D2DB" w14:textId="77777777" w:rsidR="00886DB1" w:rsidRDefault="00886DB1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«Театрально-хореографическая студия «Импульс»</w:t>
            </w:r>
          </w:p>
          <w:p w14:paraId="0F0706B6" w14:textId="77777777" w:rsidR="00886DB1" w:rsidRDefault="00886DB1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14:paraId="1B991E01" w14:textId="77777777" w:rsidR="00886DB1" w:rsidRDefault="00886DB1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20D471" w14:textId="77777777" w:rsidR="00261418" w:rsidRDefault="00886DB1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14:paraId="7282E936" w14:textId="77777777" w:rsidR="00261418" w:rsidRDefault="00261418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9A79E" w14:textId="77777777" w:rsidR="00261418" w:rsidRDefault="00261418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01A8F" w14:textId="77777777" w:rsidR="00261418" w:rsidRDefault="00261418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7C8B3" w14:textId="77777777" w:rsidR="00261418" w:rsidRDefault="00261418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8B5277" w14:textId="77777777" w:rsidR="00886DB1" w:rsidRPr="00623D50" w:rsidRDefault="00886DB1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0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7CE79E75" w14:textId="77777777" w:rsidR="00886DB1" w:rsidRPr="00FE72FE" w:rsidRDefault="00886DB1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3D50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B6D8D3" w14:textId="77777777" w:rsidR="00886DB1" w:rsidRPr="00462397" w:rsidRDefault="00886DB1" w:rsidP="00734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A90D43" w14:textId="77777777" w:rsidR="00886DB1" w:rsidRPr="00462397" w:rsidRDefault="00886DB1" w:rsidP="00734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6EB1CA" w14:textId="77777777" w:rsidR="00886DB1" w:rsidRPr="007347D8" w:rsidRDefault="00462397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A73BF7" w14:textId="77777777" w:rsidR="00886DB1" w:rsidRPr="007347D8" w:rsidRDefault="00886DB1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B46BAB" w14:textId="77777777" w:rsidR="00886DB1" w:rsidRPr="007347D8" w:rsidRDefault="00886DB1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933932" w14:textId="77777777" w:rsidR="00886DB1" w:rsidRPr="007347D8" w:rsidRDefault="00886DB1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05DDE1" w14:textId="77777777" w:rsidR="00886DB1" w:rsidRPr="00462397" w:rsidRDefault="00886DB1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1DA263" w14:textId="77777777" w:rsidR="00886DB1" w:rsidRPr="00462397" w:rsidRDefault="00886DB1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EB526F" w14:textId="77777777" w:rsidR="00886DB1" w:rsidRPr="00462397" w:rsidRDefault="00261418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3514" w14:textId="77777777" w:rsidR="00886DB1" w:rsidRPr="00462397" w:rsidRDefault="00886DB1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AEF286B" w14:textId="77777777" w:rsidR="00886DB1" w:rsidRPr="00462397" w:rsidRDefault="00886DB1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2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4B4273" w:rsidRPr="00E2134B" w14:paraId="50DE00FC" w14:textId="77777777" w:rsidTr="00F70527">
        <w:trPr>
          <w:trHeight w:val="419"/>
        </w:trPr>
        <w:tc>
          <w:tcPr>
            <w:tcW w:w="6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FC30" w14:textId="77777777" w:rsidR="004B4273" w:rsidRPr="00201707" w:rsidRDefault="004B4273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направлению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ACDC" w14:textId="77777777" w:rsidR="004B4273" w:rsidRPr="00201707" w:rsidRDefault="0098023F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2B38" w14:textId="77777777" w:rsidR="004B4273" w:rsidRPr="00201707" w:rsidRDefault="00462397" w:rsidP="00734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279</w:t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DF22" w14:textId="77777777" w:rsidR="004B4273" w:rsidRPr="00201707" w:rsidRDefault="00AD5AE6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E263" w14:textId="77777777" w:rsidR="004B4273" w:rsidRPr="00201707" w:rsidRDefault="00AD5AE6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AAEF" w14:textId="77777777" w:rsidR="004B4273" w:rsidRPr="00201707" w:rsidRDefault="00B853AB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4</w:t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6ACA" w14:textId="77777777" w:rsidR="004B4273" w:rsidRPr="00201707" w:rsidRDefault="00AD5AE6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AAA9" w14:textId="77777777" w:rsidR="004B4273" w:rsidRPr="00201707" w:rsidRDefault="00B853AB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0916" w14:textId="77777777" w:rsidR="004B4273" w:rsidRPr="00201707" w:rsidRDefault="00AD5AE6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354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55DB" w14:textId="77777777" w:rsidR="004B4273" w:rsidRPr="00201707" w:rsidRDefault="004B4273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836344" w14:textId="77777777" w:rsidR="004B4273" w:rsidRPr="00B3033B" w:rsidRDefault="00C56AEA" w:rsidP="00C56A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121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BB" w14:textId="77777777" w:rsidR="004B4273" w:rsidRPr="00B3033B" w:rsidRDefault="00C56AEA" w:rsidP="00C56A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121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B31CA" w:rsidRPr="00E2134B" w14:paraId="66091A64" w14:textId="77777777" w:rsidTr="00F70527">
        <w:trPr>
          <w:trHeight w:val="441"/>
        </w:trPr>
        <w:tc>
          <w:tcPr>
            <w:tcW w:w="15877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D8AA45" w14:textId="77777777" w:rsidR="005B31CA" w:rsidRDefault="005B31C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Социально-педагогическое направ</w:t>
            </w:r>
            <w:r w:rsidRPr="0064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ление</w:t>
            </w:r>
          </w:p>
        </w:tc>
      </w:tr>
      <w:tr w:rsidR="00C56AEA" w:rsidRPr="00C56AEA" w14:paraId="34F7833D" w14:textId="77777777" w:rsidTr="00886DB1">
        <w:trPr>
          <w:trHeight w:val="81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465BF4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424926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6D59">
              <w:rPr>
                <w:rFonts w:ascii="Times New Roman" w:hAnsi="Times New Roman" w:cs="Times New Roman"/>
                <w:sz w:val="24"/>
                <w:szCs w:val="24"/>
              </w:rPr>
              <w:t>От сердца к сердцу</w:t>
            </w: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FD28C6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14:paraId="4411F1F8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CA037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Махамбетова</w:t>
            </w:r>
            <w:proofErr w:type="spellEnd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  <w:p w14:paraId="6B1B581C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102D60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6EA97172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721DBE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C01A1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073DDA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DCAF29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387F01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6D0B4D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575CD2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90A196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939AEF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9971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A687E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C56AEA" w:rsidRPr="00C56AEA" w14:paraId="618A88D3" w14:textId="77777777" w:rsidTr="00886DB1">
        <w:trPr>
          <w:trHeight w:val="8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2905B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BAB1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графики» Модифицированная,</w:t>
            </w:r>
          </w:p>
          <w:p w14:paraId="03BEE4A8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6B807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Поправко</w:t>
            </w:r>
            <w:proofErr w:type="spellEnd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  <w:p w14:paraId="12DECAD3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B1CF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0D0BAC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5F85852C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52D1F6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4D9034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A1D975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202AAE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123280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81172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21E0E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B7B82E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21A64A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15CF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52977E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C56AEA" w:rsidRPr="00C56AEA" w14:paraId="2C32DE8D" w14:textId="77777777" w:rsidTr="00886DB1">
        <w:trPr>
          <w:trHeight w:val="54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EE81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9B42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«Компьютерная грамотность»</w:t>
            </w:r>
          </w:p>
          <w:p w14:paraId="241A2F5C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14:paraId="1B97A3FB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A9992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Поправко</w:t>
            </w:r>
            <w:proofErr w:type="spellEnd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  <w:p w14:paraId="31623129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F04B170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AEA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Дистанционное обучение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7CA5D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1FDD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1F19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FFCAA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E5E5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3765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CFD1" w14:textId="77777777" w:rsidR="0094628A" w:rsidRPr="007347D8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72A0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2263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82DFF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5732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C56AEA" w:rsidRPr="00C56AEA" w14:paraId="7FECDFE5" w14:textId="77777777" w:rsidTr="00886DB1">
        <w:trPr>
          <w:trHeight w:val="71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8258" w14:textId="77777777" w:rsidR="0094628A" w:rsidRPr="00C56AEA" w:rsidRDefault="00270F43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628A" w:rsidRPr="00C5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2982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«Мир фотографии»</w:t>
            </w:r>
          </w:p>
          <w:p w14:paraId="52763B43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14:paraId="1CCC6DC8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4F78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14:paraId="2CA1A92E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Виктория Михайловна</w:t>
            </w:r>
          </w:p>
          <w:p w14:paraId="50E4037B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613F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30AD8661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FE93" w14:textId="77777777" w:rsidR="0094628A" w:rsidRPr="00C56AEA" w:rsidRDefault="00261418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FDE1" w14:textId="77777777" w:rsidR="0094628A" w:rsidRPr="00C56AEA" w:rsidRDefault="00261418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8E96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CEE7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7FE2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E6A0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8D0C" w14:textId="77777777" w:rsidR="0094628A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E830" w14:textId="77777777" w:rsidR="0094628A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69AF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615F3" w14:textId="77777777" w:rsidR="0094628A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C7AD" w14:textId="77777777" w:rsidR="0094628A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C56AEA" w:rsidRPr="00C56AEA" w14:paraId="3F423478" w14:textId="77777777" w:rsidTr="00886DB1">
        <w:trPr>
          <w:trHeight w:val="100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56448C" w14:textId="77777777" w:rsidR="00F7703D" w:rsidRPr="00C56AEA" w:rsidRDefault="00270F43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703D" w:rsidRPr="00C5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9083C1" w14:textId="77777777" w:rsidR="00F7703D" w:rsidRPr="00C56AEA" w:rsidRDefault="00F7703D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EA">
              <w:rPr>
                <w:rFonts w:ascii="Times New Roman" w:hAnsi="Times New Roman" w:cs="Times New Roman"/>
              </w:rPr>
              <w:t>«Студия анимационного кино «Планета детства»</w:t>
            </w:r>
          </w:p>
          <w:p w14:paraId="101B553D" w14:textId="77777777" w:rsidR="00F7703D" w:rsidRPr="00C56AEA" w:rsidRDefault="00800456" w:rsidP="0080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A1BBA3" w14:textId="77777777" w:rsidR="00F7703D" w:rsidRPr="00C56AEA" w:rsidRDefault="00F7703D" w:rsidP="00800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="00BC5A8E" w:rsidRPr="00C56AE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A811B6" w14:textId="77777777" w:rsidR="00F7703D" w:rsidRPr="00C56AEA" w:rsidRDefault="00F7703D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40BC677B" w14:textId="77777777" w:rsidR="00F7703D" w:rsidRPr="00C56AEA" w:rsidRDefault="00F7703D" w:rsidP="0080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DAB6F9" w14:textId="77777777" w:rsidR="00F7703D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A2767" w14:textId="77777777" w:rsidR="00F7703D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B6760F" w14:textId="77777777" w:rsidR="00F7703D" w:rsidRPr="007347D8" w:rsidRDefault="00F7703D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DBD68B" w14:textId="77777777" w:rsidR="00F7703D" w:rsidRPr="007347D8" w:rsidRDefault="00F7703D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C27C12" w14:textId="77777777" w:rsidR="00F7703D" w:rsidRPr="007347D8" w:rsidRDefault="00F7703D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E95D5" w14:textId="77777777" w:rsidR="00F7703D" w:rsidRPr="007347D8" w:rsidRDefault="00F7703D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66D74F" w14:textId="77777777" w:rsidR="00F7703D" w:rsidRPr="00C56AEA" w:rsidRDefault="00261418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5EBDC0" w14:textId="77777777" w:rsidR="00F7703D" w:rsidRPr="00C56AEA" w:rsidRDefault="00261418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A25699" w14:textId="77777777" w:rsidR="00F7703D" w:rsidRPr="00C56AEA" w:rsidRDefault="00261418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E12258" w14:textId="77777777" w:rsidR="00F7703D" w:rsidRPr="00C56AEA" w:rsidRDefault="00261418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9EF5FFD" w14:textId="77777777" w:rsidR="00F7703D" w:rsidRPr="00C56AEA" w:rsidRDefault="00261418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C56AEA" w:rsidRPr="00C56AEA" w14:paraId="2C307676" w14:textId="77777777" w:rsidTr="00886DB1">
        <w:trPr>
          <w:trHeight w:val="100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E3A4FA" w14:textId="77777777" w:rsidR="0094628A" w:rsidRPr="00C56AEA" w:rsidRDefault="00270F43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628A" w:rsidRPr="00C5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3CEC4D" w14:textId="77777777" w:rsidR="0094628A" w:rsidRPr="00C56AEA" w:rsidRDefault="005411AD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EA">
              <w:rPr>
                <w:rFonts w:ascii="Times New Roman" w:hAnsi="Times New Roman" w:cs="Times New Roman"/>
              </w:rPr>
              <w:t>«Развитие творческого потенциала ребенка посредством «ментальной арифметики»</w:t>
            </w:r>
          </w:p>
          <w:p w14:paraId="05422BE1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14:paraId="569A0B69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B4AF95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Поправко</w:t>
            </w:r>
            <w:proofErr w:type="spellEnd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C0CB4F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134469FF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  <w:p w14:paraId="42A31C60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846652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560A4B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D5A30F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DD38AF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D4814A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70ED6B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50ED53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AD5FA0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3A21C4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2E2F39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CD6816F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C56AEA" w:rsidRPr="00C56AEA" w14:paraId="2490A4CF" w14:textId="77777777" w:rsidTr="00F70527">
        <w:trPr>
          <w:trHeight w:val="503"/>
        </w:trPr>
        <w:tc>
          <w:tcPr>
            <w:tcW w:w="6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5F5D" w14:textId="77777777" w:rsidR="00EA4B03" w:rsidRPr="00C56AEA" w:rsidRDefault="00EA4B03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Итого по направлению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04C19" w14:textId="77777777" w:rsidR="00D15EB6" w:rsidRPr="00C56AEA" w:rsidRDefault="0098023F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16</w:t>
            </w:r>
          </w:p>
          <w:p w14:paraId="77F448B3" w14:textId="77777777" w:rsidR="00EA4B03" w:rsidRPr="00C56AEA" w:rsidRDefault="00EA4B03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F156" w14:textId="77777777" w:rsidR="00EA4B03" w:rsidRPr="00C56AEA" w:rsidRDefault="00462397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248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6941" w14:textId="77777777" w:rsidR="00EA4B03" w:rsidRPr="00C56AEA" w:rsidRDefault="00F7703D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0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A393" w14:textId="77777777" w:rsidR="00EA4B03" w:rsidRPr="00C56AEA" w:rsidRDefault="00F7703D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0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2AC0" w14:textId="77777777" w:rsidR="00EA4B03" w:rsidRPr="00C56AEA" w:rsidRDefault="00F7703D" w:rsidP="00F70527">
            <w:pPr>
              <w:suppressAutoHyphens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0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D467" w14:textId="77777777" w:rsidR="00EA4B03" w:rsidRPr="00C56AEA" w:rsidRDefault="00F7703D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0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464B" w14:textId="77777777" w:rsidR="00EA4B03" w:rsidRPr="00C56AEA" w:rsidRDefault="00B853AB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5AAD" w14:textId="77777777" w:rsidR="00EA4B03" w:rsidRPr="00C56AEA" w:rsidRDefault="005C49C7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248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77DD" w14:textId="77777777" w:rsidR="00EA4B03" w:rsidRPr="00C56AEA" w:rsidRDefault="00EA4B03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A2B09" w14:textId="77777777" w:rsidR="00EA4B03" w:rsidRPr="00C56AEA" w:rsidRDefault="005C49C7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72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B245" w14:textId="77777777" w:rsidR="00EA4B03" w:rsidRPr="00C56AEA" w:rsidRDefault="005C49C7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72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</w:tr>
      <w:tr w:rsidR="00C56AEA" w:rsidRPr="00C56AEA" w14:paraId="55AF26F9" w14:textId="77777777" w:rsidTr="00F70527">
        <w:trPr>
          <w:trHeight w:val="397"/>
        </w:trPr>
        <w:tc>
          <w:tcPr>
            <w:tcW w:w="1587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0F6554" w14:textId="77777777" w:rsidR="005B31CA" w:rsidRPr="00C56AEA" w:rsidRDefault="005B31C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Культурологическое направление</w:t>
            </w:r>
          </w:p>
        </w:tc>
      </w:tr>
      <w:tr w:rsidR="00C56AEA" w:rsidRPr="00C56AEA" w14:paraId="61A9CF45" w14:textId="77777777" w:rsidTr="00886DB1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0808" w14:textId="77777777" w:rsidR="0094628A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744508"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F21F" w14:textId="77777777" w:rsidR="0094628A" w:rsidRPr="00C56AEA" w:rsidRDefault="00357ED8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 на основе народных традиций</w:t>
            </w:r>
            <w:r w:rsidR="005411AD" w:rsidRPr="00C56AEA">
              <w:rPr>
                <w:rFonts w:ascii="Times New Roman" w:hAnsi="Times New Roman" w:cs="Times New Roman"/>
                <w:sz w:val="24"/>
                <w:szCs w:val="24"/>
              </w:rPr>
              <w:t xml:space="preserve"> «Светлица</w:t>
            </w: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047997" w14:textId="77777777" w:rsidR="00357ED8" w:rsidRPr="00C56AEA" w:rsidRDefault="00357ED8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3FAA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Игнатова Галина Петровна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443C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3C6285B8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A81B" w14:textId="77777777" w:rsidR="0094628A" w:rsidRPr="00C56AEA" w:rsidRDefault="00261418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D97E" w14:textId="77777777" w:rsidR="0094628A" w:rsidRPr="00C56AEA" w:rsidRDefault="00261418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8DC4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6DA0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494D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CEF7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91D9" w14:textId="77777777" w:rsidR="0094628A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33E8" w14:textId="77777777" w:rsidR="0094628A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31B6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9D236" w14:textId="77777777" w:rsidR="0094628A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12D8" w14:textId="77777777" w:rsidR="0094628A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C56AEA" w:rsidRPr="00C56AEA" w14:paraId="52F05C80" w14:textId="77777777" w:rsidTr="00886DB1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17776" w14:textId="77777777" w:rsidR="0094628A" w:rsidRPr="00C56AEA" w:rsidRDefault="00464B8E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744508"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CB32" w14:textId="77777777" w:rsidR="0094628A" w:rsidRPr="00C56AEA" w:rsidRDefault="00AC767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«Театральный сундучок»</w:t>
            </w:r>
          </w:p>
          <w:p w14:paraId="5C103B7E" w14:textId="77777777" w:rsidR="00AC767A" w:rsidRPr="00C56AEA" w:rsidRDefault="00357ED8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Модифицированная, 1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340D" w14:textId="77777777" w:rsidR="0094628A" w:rsidRPr="00C56AEA" w:rsidRDefault="00AC767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Доронина Лорена Владимировна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CA69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7C76095D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324A" w14:textId="77777777" w:rsidR="0094628A" w:rsidRPr="00C56AEA" w:rsidRDefault="00446E9F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2451" w14:textId="77777777" w:rsidR="0094628A" w:rsidRPr="00C56AEA" w:rsidRDefault="00446E9F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EC54" w14:textId="77777777" w:rsidR="0094628A" w:rsidRPr="007347D8" w:rsidRDefault="00C56AE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0F22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632A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3DF7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024D" w14:textId="77777777" w:rsidR="0094628A" w:rsidRPr="00C56AEA" w:rsidRDefault="00B853AB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0815" w14:textId="77777777" w:rsidR="0094628A" w:rsidRPr="00C56AEA" w:rsidRDefault="001C64AF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EBBE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CB90E6" w14:textId="77777777" w:rsidR="0094628A" w:rsidRPr="00C56AEA" w:rsidRDefault="00446E9F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75DD" w14:textId="77777777" w:rsidR="0094628A" w:rsidRPr="00C56AEA" w:rsidRDefault="00446E9F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C56AEA" w:rsidRPr="00C56AEA" w14:paraId="7460F5C7" w14:textId="77777777" w:rsidTr="007347D8">
        <w:trPr>
          <w:trHeight w:val="27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1983B2" w14:textId="77777777" w:rsidR="00261418" w:rsidRPr="00C56AEA" w:rsidRDefault="00464B8E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FDE44C3" w14:textId="77777777" w:rsidR="00261418" w:rsidRPr="00C56AEA" w:rsidRDefault="00261418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«Калейдоскоп  народных ремесел»</w:t>
            </w:r>
          </w:p>
          <w:p w14:paraId="3D00EBC5" w14:textId="77777777" w:rsidR="00261418" w:rsidRPr="00C56AEA" w:rsidRDefault="00261418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Модифицированная, 2 года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761B304" w14:textId="77777777" w:rsidR="00261418" w:rsidRPr="00C56AEA" w:rsidRDefault="00261418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 w:rsidRPr="00C56AE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811D" w14:textId="77777777" w:rsidR="00261418" w:rsidRPr="00C56AEA" w:rsidRDefault="00261418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«СОШ </w:t>
            </w:r>
          </w:p>
          <w:p w14:paraId="48EEF526" w14:textId="77777777" w:rsidR="00261418" w:rsidRPr="00C56AEA" w:rsidRDefault="00261418" w:rsidP="007347D8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№ 101»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94D0" w14:textId="77777777" w:rsidR="00261418" w:rsidRPr="007347D8" w:rsidRDefault="00261418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B985" w14:textId="77777777" w:rsidR="00261418" w:rsidRPr="007347D8" w:rsidRDefault="00261418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5E182" w14:textId="77777777" w:rsidR="00261418" w:rsidRPr="00C56AEA" w:rsidRDefault="00261418" w:rsidP="00734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08EC" w14:textId="77777777" w:rsidR="00261418" w:rsidRPr="00C56AEA" w:rsidRDefault="00261418" w:rsidP="00734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37A0" w14:textId="77777777" w:rsidR="00261418" w:rsidRPr="007347D8" w:rsidRDefault="00261418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D290" w14:textId="77777777" w:rsidR="00261418" w:rsidRPr="007347D8" w:rsidRDefault="00261418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A533" w14:textId="77777777" w:rsidR="00261418" w:rsidRPr="00C56AEA" w:rsidRDefault="00261418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4290" w14:textId="77777777" w:rsidR="00261418" w:rsidRPr="00C56AEA" w:rsidRDefault="00261418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4828" w14:textId="77777777" w:rsidR="00261418" w:rsidRPr="00C56AEA" w:rsidRDefault="00261418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50910" w14:textId="77777777" w:rsidR="00261418" w:rsidRPr="00C56AEA" w:rsidRDefault="00261418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1097F2E" w14:textId="77777777" w:rsidR="00261418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C56AEA" w:rsidRPr="00C56AEA" w14:paraId="5A22342C" w14:textId="77777777" w:rsidTr="007347D8">
        <w:trPr>
          <w:trHeight w:val="278"/>
        </w:trPr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C1CCFA" w14:textId="77777777" w:rsidR="00261418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3E16C10" w14:textId="77777777" w:rsidR="00261418" w:rsidRPr="00C56AEA" w:rsidRDefault="00261418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9FB621A" w14:textId="77777777" w:rsidR="00261418" w:rsidRPr="00C56AEA" w:rsidRDefault="00261418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5371" w14:textId="77777777" w:rsidR="00261418" w:rsidRPr="00C56AEA" w:rsidRDefault="00261418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«СОШ </w:t>
            </w:r>
          </w:p>
          <w:p w14:paraId="3760E148" w14:textId="77777777" w:rsidR="00261418" w:rsidRPr="00C56AEA" w:rsidRDefault="00261418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№ 101»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48B9" w14:textId="77777777" w:rsidR="00261418" w:rsidRPr="00C56AEA" w:rsidRDefault="00261418" w:rsidP="00734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9236" w14:textId="77777777" w:rsidR="00261418" w:rsidRPr="00C56AEA" w:rsidRDefault="00261418" w:rsidP="00734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F384" w14:textId="77777777" w:rsidR="00261418" w:rsidRPr="007347D8" w:rsidRDefault="00261418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D6E3" w14:textId="77777777" w:rsidR="00261418" w:rsidRPr="007347D8" w:rsidRDefault="00261418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8454" w14:textId="77777777" w:rsidR="00261418" w:rsidRPr="007347D8" w:rsidRDefault="00261418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5764" w14:textId="77777777" w:rsidR="00261418" w:rsidRPr="007347D8" w:rsidRDefault="00261418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7F1B" w14:textId="77777777" w:rsidR="00261418" w:rsidRPr="00C56AEA" w:rsidRDefault="00261418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F83C" w14:textId="77777777" w:rsidR="00261418" w:rsidRPr="00C56AEA" w:rsidRDefault="00261418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2164C" w14:textId="77777777" w:rsidR="00261418" w:rsidRPr="00C56AEA" w:rsidRDefault="00261418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E4F3B" w14:textId="77777777" w:rsidR="00261418" w:rsidRPr="00C56AEA" w:rsidRDefault="00261418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B125A63" w14:textId="77777777" w:rsidR="00261418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56AEA" w:rsidRPr="00C56AEA" w14:paraId="0A6AE036" w14:textId="77777777" w:rsidTr="007347D8">
        <w:trPr>
          <w:trHeight w:val="278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5C44" w14:textId="77777777" w:rsidR="00261418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8634" w14:textId="77777777" w:rsidR="00261418" w:rsidRPr="00C56AEA" w:rsidRDefault="00261418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14923" w14:textId="77777777" w:rsidR="00261418" w:rsidRPr="00C56AEA" w:rsidRDefault="00261418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FB229" w14:textId="77777777" w:rsidR="00261418" w:rsidRPr="00C56AEA" w:rsidRDefault="00261418" w:rsidP="007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1BC29EB2" w14:textId="77777777" w:rsidR="00261418" w:rsidRPr="00C56AEA" w:rsidRDefault="00261418" w:rsidP="007347D8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D74D" w14:textId="77777777" w:rsidR="00261418" w:rsidRPr="007347D8" w:rsidRDefault="00261418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6723" w14:textId="77777777" w:rsidR="00261418" w:rsidRPr="007347D8" w:rsidRDefault="00261418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6C1B" w14:textId="77777777" w:rsidR="00261418" w:rsidRPr="00C56AEA" w:rsidRDefault="00261418" w:rsidP="00734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F8BD" w14:textId="77777777" w:rsidR="00261418" w:rsidRPr="00C56AEA" w:rsidRDefault="00261418" w:rsidP="00734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3598" w14:textId="77777777" w:rsidR="00261418" w:rsidRPr="007347D8" w:rsidRDefault="00261418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ADE9" w14:textId="77777777" w:rsidR="00261418" w:rsidRPr="007347D8" w:rsidRDefault="00261418" w:rsidP="007347D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58521" w14:textId="77777777" w:rsidR="00261418" w:rsidRPr="00C56AEA" w:rsidRDefault="00261418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39C0" w14:textId="77777777" w:rsidR="00261418" w:rsidRPr="00C56AEA" w:rsidRDefault="00261418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50C5" w14:textId="77777777" w:rsidR="00261418" w:rsidRPr="00C56AEA" w:rsidRDefault="00261418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645D20" w14:textId="77777777" w:rsidR="00261418" w:rsidRPr="00C56AEA" w:rsidRDefault="00261418" w:rsidP="00734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5A02" w14:textId="77777777" w:rsidR="00261418" w:rsidRPr="00C56AEA" w:rsidRDefault="0026141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56AEA" w:rsidRPr="00C56AEA" w14:paraId="15C6C243" w14:textId="77777777" w:rsidTr="00F70527">
        <w:trPr>
          <w:trHeight w:val="387"/>
        </w:trPr>
        <w:tc>
          <w:tcPr>
            <w:tcW w:w="6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3728" w14:textId="77777777" w:rsidR="00EA4B03" w:rsidRPr="00C56AEA" w:rsidRDefault="00EA4B03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направлению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D492" w14:textId="77777777" w:rsidR="00EA4B03" w:rsidRPr="00C56AEA" w:rsidRDefault="005C49C7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9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FB31E" w14:textId="77777777" w:rsidR="00EA4B03" w:rsidRPr="00C56AEA" w:rsidRDefault="005C49C7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135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743B7" w14:textId="77777777" w:rsidR="00EA4B03" w:rsidRPr="00C56AEA" w:rsidRDefault="00C56AE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2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97B3" w14:textId="77777777" w:rsidR="00EA4B03" w:rsidRPr="00C56AEA" w:rsidRDefault="00C56AE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30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8E2A" w14:textId="77777777" w:rsidR="00EA4B03" w:rsidRPr="00C56AEA" w:rsidRDefault="00204676" w:rsidP="00F70527">
            <w:pPr>
              <w:suppressAutoHyphens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0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9676" w14:textId="77777777" w:rsidR="00EA4B03" w:rsidRPr="00C56AEA" w:rsidRDefault="00204676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0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DEFF" w14:textId="77777777" w:rsidR="00EA4B03" w:rsidRPr="00C56AEA" w:rsidRDefault="00B853AB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A3F9" w14:textId="77777777" w:rsidR="00EA4B03" w:rsidRPr="00C56AEA" w:rsidRDefault="005C49C7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165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37EF" w14:textId="77777777" w:rsidR="00EA4B03" w:rsidRPr="00C56AEA" w:rsidRDefault="00EA4B03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FB9AD" w14:textId="77777777" w:rsidR="00EA4B03" w:rsidRPr="00C56AEA" w:rsidRDefault="005C49C7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48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  <w:p w14:paraId="50D2D0E7" w14:textId="77777777" w:rsidR="00EA4B03" w:rsidRPr="00C56AEA" w:rsidRDefault="00EA4B03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0A74" w14:textId="77777777" w:rsidR="00EA4B03" w:rsidRPr="00C56AEA" w:rsidRDefault="005C49C7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48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  <w:p w14:paraId="508EEA7E" w14:textId="77777777" w:rsidR="00EA4B03" w:rsidRPr="00C56AEA" w:rsidRDefault="00EA4B03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C56AEA" w:rsidRPr="00C56AEA" w14:paraId="670CFB5D" w14:textId="77777777" w:rsidTr="00F70527">
        <w:trPr>
          <w:trHeight w:val="407"/>
        </w:trPr>
        <w:tc>
          <w:tcPr>
            <w:tcW w:w="1587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1739B1" w14:textId="77777777" w:rsidR="005B31CA" w:rsidRPr="00C56AEA" w:rsidRDefault="005B31C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Физкультурно-спортивное направление</w:t>
            </w:r>
          </w:p>
        </w:tc>
      </w:tr>
      <w:tr w:rsidR="00C56AEA" w:rsidRPr="00C56AEA" w14:paraId="5569F656" w14:textId="77777777" w:rsidTr="007347D8">
        <w:trPr>
          <w:trHeight w:val="13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14043C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2F36FC1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12FFA0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«Восточные единоборства ушу»</w:t>
            </w:r>
          </w:p>
          <w:p w14:paraId="33E58607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14:paraId="07537969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286573D5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197F2E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Фабер Александр Карлович,</w:t>
            </w:r>
          </w:p>
          <w:p w14:paraId="0830E886" w14:textId="77777777" w:rsidR="0094628A" w:rsidRPr="00C56AEA" w:rsidRDefault="00AD5AE6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28A" w:rsidRPr="00C56AEA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14:paraId="575503DE" w14:textId="77777777" w:rsidR="00AD5AE6" w:rsidRPr="00C56AEA" w:rsidRDefault="00AD5AE6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23569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7EE36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138A6B35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  <w:p w14:paraId="403F7EB6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ECD745" w14:textId="77777777" w:rsidR="0094628A" w:rsidRPr="007347D8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0B5306" w14:textId="77777777" w:rsidR="0094628A" w:rsidRPr="007347D8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7CE8AB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F6B9A5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3CBA66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C78B29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26EE5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D54092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1B2B21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8834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FE611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C56AEA" w:rsidRPr="00C56AEA" w14:paraId="0A0D0E14" w14:textId="77777777" w:rsidTr="007347D8">
        <w:trPr>
          <w:trHeight w:val="64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D1C2B1D" w14:textId="77777777" w:rsidR="00C56AEA" w:rsidRPr="00C56AEA" w:rsidRDefault="00C56AE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CAEEAA1" w14:textId="77777777" w:rsidR="00C56AEA" w:rsidRPr="00C56AEA" w:rsidRDefault="00C56AEA" w:rsidP="00F7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«Победоносец»</w:t>
            </w:r>
          </w:p>
          <w:p w14:paraId="7D6BD5F6" w14:textId="77777777" w:rsidR="00C56AEA" w:rsidRPr="00C56AEA" w:rsidRDefault="00C56AEA" w:rsidP="00F7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Модифицированная, 3 года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FC3667" w14:textId="77777777" w:rsidR="00C56AEA" w:rsidRPr="00C56AEA" w:rsidRDefault="00C56AE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Ларин Василий Сергеевич</w:t>
            </w:r>
          </w:p>
          <w:p w14:paraId="62BFE6F5" w14:textId="77777777" w:rsidR="00C56AEA" w:rsidRPr="00C56AEA" w:rsidRDefault="00C56AE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0C212A" w14:textId="77777777" w:rsidR="00C56AEA" w:rsidRPr="00C56AEA" w:rsidRDefault="00C56AE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27613222" w14:textId="77777777" w:rsidR="00C56AEA" w:rsidRPr="00C56AEA" w:rsidRDefault="00C56AEA" w:rsidP="007B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CD0F27" w14:textId="77777777" w:rsidR="00C56AEA" w:rsidRPr="00C56AEA" w:rsidRDefault="00BE5EBF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CB2BFA" w14:textId="77777777" w:rsidR="00C56AEA" w:rsidRPr="00C56AEA" w:rsidRDefault="00BE5EBF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62E35E" w14:textId="77777777" w:rsidR="00C56AEA" w:rsidRPr="007347D8" w:rsidRDefault="00C56AE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B98D47" w14:textId="77777777" w:rsidR="00C56AEA" w:rsidRPr="007347D8" w:rsidRDefault="00C56AE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6DA7A6" w14:textId="77777777" w:rsidR="00C56AEA" w:rsidRPr="00C56AEA" w:rsidRDefault="00E66A0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C55064" w14:textId="77777777" w:rsidR="00C56AEA" w:rsidRPr="00C56AEA" w:rsidRDefault="00E66A0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A9D1F0" w14:textId="77777777" w:rsidR="00C56AEA" w:rsidRPr="00C56AEA" w:rsidRDefault="007347D8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E7B436" w14:textId="77777777" w:rsidR="00C56AEA" w:rsidRPr="00C56AEA" w:rsidRDefault="007347D8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F95528" w14:textId="77777777" w:rsidR="00C56AEA" w:rsidRPr="00C56AEA" w:rsidRDefault="00C56AE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44BBB1" w14:textId="77777777" w:rsidR="00C56AEA" w:rsidRPr="00C56AEA" w:rsidRDefault="00C56AE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DE15F2D" w14:textId="77777777" w:rsidR="00C56AEA" w:rsidRPr="00C56AEA" w:rsidRDefault="00C56AE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 </w:t>
            </w:r>
          </w:p>
        </w:tc>
      </w:tr>
      <w:tr w:rsidR="00C56AEA" w:rsidRPr="00C56AEA" w14:paraId="68FAC150" w14:textId="77777777" w:rsidTr="007347D8">
        <w:trPr>
          <w:trHeight w:val="64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1E1C8BE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DDEF2B2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«Шахматный городок»</w:t>
            </w:r>
          </w:p>
          <w:p w14:paraId="2D11700E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Модифицированная, 2 год</w:t>
            </w:r>
            <w:r w:rsidR="00BC5A8E" w:rsidRPr="00C56A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049750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Жолудев Владимир Анатольевич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2DA3D0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БУ ОО ДО «ЦДНВ</w:t>
            </w:r>
          </w:p>
          <w:p w14:paraId="09F254E8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  <w:p w14:paraId="30B002F4" w14:textId="77777777" w:rsidR="0094628A" w:rsidRPr="00C56AEA" w:rsidRDefault="0094628A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6E06BB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0527B2" w14:textId="77777777" w:rsidR="0094628A" w:rsidRPr="00C56AEA" w:rsidRDefault="0094628A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D0C9EF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DF8973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A8E063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B5071C" w14:textId="77777777" w:rsidR="0094628A" w:rsidRPr="007347D8" w:rsidRDefault="0094628A" w:rsidP="00F7052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347D8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DEB282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3104C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452319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3608114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8448DA5" w14:textId="77777777" w:rsidR="0094628A" w:rsidRPr="00C56AEA" w:rsidRDefault="0094628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C56AEA" w:rsidRPr="00C56AEA" w14:paraId="471DF3AF" w14:textId="77777777" w:rsidTr="007347D8">
        <w:trPr>
          <w:trHeight w:val="278"/>
        </w:trPr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1A1D" w14:textId="77777777" w:rsidR="00926DF7" w:rsidRPr="00C56AEA" w:rsidRDefault="00926DF7" w:rsidP="00F7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направлению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B4A2" w14:textId="77777777" w:rsidR="00926DF7" w:rsidRPr="00C56AEA" w:rsidRDefault="00BE5EBF" w:rsidP="00BE5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8C7D" w14:textId="77777777" w:rsidR="00926DF7" w:rsidRPr="00C56AEA" w:rsidRDefault="00B853AB" w:rsidP="00BE5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BE5E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3E87" w14:textId="77777777" w:rsidR="00926DF7" w:rsidRPr="00C56AEA" w:rsidRDefault="00C56AEA" w:rsidP="00C56A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6D7A" w14:textId="77777777" w:rsidR="00926DF7" w:rsidRPr="00C56AEA" w:rsidRDefault="00204676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0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C723" w14:textId="77777777" w:rsidR="00926DF7" w:rsidRPr="00C56AEA" w:rsidRDefault="00462397" w:rsidP="00BE5EBF">
            <w:pPr>
              <w:suppressAutoHyphens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BE5E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74EF" w14:textId="77777777" w:rsidR="00926DF7" w:rsidRPr="00C56AEA" w:rsidRDefault="00462397" w:rsidP="00BE5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BE5E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AF242" w14:textId="77777777" w:rsidR="00926DF7" w:rsidRPr="00C56AEA" w:rsidRDefault="00B853AB" w:rsidP="00734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10</w:t>
            </w:r>
            <w:r w:rsidR="007347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C8426" w14:textId="77777777" w:rsidR="00926DF7" w:rsidRPr="00C56AEA" w:rsidRDefault="00462397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8C28" w14:textId="77777777" w:rsidR="00926DF7" w:rsidRPr="00C56AEA" w:rsidRDefault="00926DF7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="00204676"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 xml:space="preserve">   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B905" w14:textId="77777777" w:rsidR="00926DF7" w:rsidRPr="00C56AEA" w:rsidRDefault="00C56AEA" w:rsidP="00C56A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47</w:t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5AA2A" w14:textId="77777777" w:rsidR="00926DF7" w:rsidRPr="00C56AEA" w:rsidRDefault="005C49C7" w:rsidP="00C56A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C56AEA"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C56AEA"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="00C56AEA"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="00C56AEA"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 w:rsidR="00C56AEA" w:rsidRPr="00C56AE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ar-SA"/>
              </w:rPr>
              <w:t>47</w:t>
            </w:r>
            <w:r w:rsidR="00C56AEA" w:rsidRPr="00C56A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</w:tr>
      <w:tr w:rsidR="00C56AEA" w:rsidRPr="00C56AEA" w14:paraId="54065FCB" w14:textId="77777777" w:rsidTr="007347D8">
        <w:trPr>
          <w:trHeight w:val="459"/>
        </w:trPr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1A661A" w14:textId="77777777" w:rsidR="00926DF7" w:rsidRPr="00C56AEA" w:rsidRDefault="00926DF7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D202" w14:textId="77777777" w:rsidR="00926DF7" w:rsidRPr="00C56AEA" w:rsidRDefault="00BE5EBF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4530B" w14:textId="77777777" w:rsidR="00926DF7" w:rsidRPr="00C56AEA" w:rsidRDefault="00BE5EBF" w:rsidP="00BE5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767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AF4D" w14:textId="77777777" w:rsidR="00926DF7" w:rsidRPr="00C56AEA" w:rsidRDefault="007347D8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02CD" w14:textId="77777777" w:rsidR="00926DF7" w:rsidRPr="00C56AEA" w:rsidRDefault="00462397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468A" w14:textId="77777777" w:rsidR="00926DF7" w:rsidRPr="00C56AEA" w:rsidRDefault="00BE5EBF" w:rsidP="00F70527">
            <w:pPr>
              <w:suppressAutoHyphens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14B2" w14:textId="77777777" w:rsidR="00926DF7" w:rsidRPr="00C56AEA" w:rsidRDefault="00BE5EBF" w:rsidP="00F7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AE2F" w14:textId="77777777" w:rsidR="00926DF7" w:rsidRPr="00C56AEA" w:rsidRDefault="00B853AB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F96C" w14:textId="77777777" w:rsidR="00926DF7" w:rsidRPr="00C56AEA" w:rsidRDefault="00C56AEA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6E7D" w14:textId="77777777" w:rsidR="00926DF7" w:rsidRPr="00C56AEA" w:rsidRDefault="00926DF7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CB8B79" w14:textId="77777777" w:rsidR="00926DF7" w:rsidRPr="00C56AEA" w:rsidRDefault="007B5E1E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8788" w14:textId="77777777" w:rsidR="00926DF7" w:rsidRPr="00C56AEA" w:rsidRDefault="007B5E1E" w:rsidP="00F70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288</w:t>
            </w:r>
          </w:p>
        </w:tc>
      </w:tr>
    </w:tbl>
    <w:p w14:paraId="1395E476" w14:textId="77777777" w:rsidR="0042173A" w:rsidRPr="00C56AEA" w:rsidRDefault="0042173A" w:rsidP="00F70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A440D" w14:textId="77777777" w:rsidR="00623D50" w:rsidRPr="00C56AEA" w:rsidRDefault="00E11BA7" w:rsidP="0045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EA">
        <w:rPr>
          <w:rFonts w:ascii="Times New Roman" w:hAnsi="Times New Roman" w:cs="Times New Roman"/>
          <w:sz w:val="24"/>
          <w:szCs w:val="24"/>
        </w:rPr>
        <w:t xml:space="preserve">Количество часов всего – </w:t>
      </w:r>
      <w:r w:rsidR="001A7A1B" w:rsidRPr="00C56AEA">
        <w:rPr>
          <w:rFonts w:ascii="Times New Roman" w:hAnsi="Times New Roman" w:cs="Times New Roman"/>
          <w:sz w:val="24"/>
          <w:szCs w:val="24"/>
        </w:rPr>
        <w:t xml:space="preserve"> </w:t>
      </w:r>
      <w:r w:rsidR="00F70527" w:rsidRPr="00C56AEA">
        <w:rPr>
          <w:rFonts w:ascii="Times New Roman" w:hAnsi="Times New Roman" w:cs="Times New Roman"/>
          <w:sz w:val="24"/>
          <w:szCs w:val="24"/>
        </w:rPr>
        <w:t>288</w:t>
      </w:r>
    </w:p>
    <w:p w14:paraId="1FC1A7FA" w14:textId="77777777" w:rsidR="00E11BA7" w:rsidRPr="00C745EC" w:rsidRDefault="00E11BA7" w:rsidP="0045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EA">
        <w:rPr>
          <w:rFonts w:ascii="Times New Roman" w:hAnsi="Times New Roman" w:cs="Times New Roman"/>
          <w:sz w:val="24"/>
          <w:szCs w:val="24"/>
        </w:rPr>
        <w:t xml:space="preserve">Количество детей – </w:t>
      </w:r>
      <w:r w:rsidR="001700F1" w:rsidRPr="00C56AEA">
        <w:rPr>
          <w:rFonts w:ascii="Times New Roman" w:hAnsi="Times New Roman" w:cs="Times New Roman"/>
          <w:sz w:val="24"/>
          <w:szCs w:val="24"/>
        </w:rPr>
        <w:t xml:space="preserve"> </w:t>
      </w:r>
      <w:r w:rsidR="007347D8">
        <w:rPr>
          <w:rFonts w:ascii="Times New Roman" w:hAnsi="Times New Roman" w:cs="Times New Roman"/>
          <w:sz w:val="24"/>
          <w:szCs w:val="24"/>
        </w:rPr>
        <w:t>917</w:t>
      </w:r>
      <w:r w:rsidR="009F01F6">
        <w:rPr>
          <w:rFonts w:ascii="Times New Roman" w:hAnsi="Times New Roman" w:cs="Times New Roman"/>
          <w:sz w:val="24"/>
          <w:szCs w:val="24"/>
        </w:rPr>
        <w:t xml:space="preserve">  </w:t>
      </w:r>
      <w:r w:rsidR="00C745EC">
        <w:rPr>
          <w:rFonts w:ascii="Times New Roman" w:hAnsi="Times New Roman" w:cs="Times New Roman"/>
          <w:sz w:val="24"/>
          <w:szCs w:val="24"/>
        </w:rPr>
        <w:t>обучающихся</w:t>
      </w:r>
    </w:p>
    <w:p w14:paraId="6355E208" w14:textId="77777777" w:rsidR="00E11BA7" w:rsidRPr="00C56AEA" w:rsidRDefault="00E11BA7" w:rsidP="0045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EA">
        <w:rPr>
          <w:rFonts w:ascii="Times New Roman" w:hAnsi="Times New Roman" w:cs="Times New Roman"/>
          <w:sz w:val="24"/>
          <w:szCs w:val="24"/>
        </w:rPr>
        <w:t xml:space="preserve">Количество групп – </w:t>
      </w:r>
      <w:r w:rsidR="007347D8">
        <w:rPr>
          <w:rFonts w:ascii="Times New Roman" w:hAnsi="Times New Roman" w:cs="Times New Roman"/>
          <w:sz w:val="24"/>
          <w:szCs w:val="24"/>
        </w:rPr>
        <w:t>60</w:t>
      </w:r>
    </w:p>
    <w:p w14:paraId="70CD404B" w14:textId="77777777" w:rsidR="00E11BA7" w:rsidRPr="00C56AEA" w:rsidRDefault="00E11BA7" w:rsidP="00451D49"/>
    <w:sectPr w:rsidR="00E11BA7" w:rsidRPr="00C56AEA" w:rsidSect="00261418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0F4"/>
    <w:multiLevelType w:val="hybridMultilevel"/>
    <w:tmpl w:val="1ACC74D8"/>
    <w:lvl w:ilvl="0" w:tplc="CA2A5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231D"/>
    <w:multiLevelType w:val="hybridMultilevel"/>
    <w:tmpl w:val="5330F1B4"/>
    <w:lvl w:ilvl="0" w:tplc="A1664B40">
      <w:start w:val="1"/>
      <w:numFmt w:val="decimal"/>
      <w:lvlText w:val="%1."/>
      <w:lvlJc w:val="left"/>
      <w:pPr>
        <w:ind w:left="2449" w:hanging="360"/>
      </w:pPr>
    </w:lvl>
    <w:lvl w:ilvl="1" w:tplc="04190019">
      <w:start w:val="1"/>
      <w:numFmt w:val="lowerLetter"/>
      <w:lvlText w:val="%2."/>
      <w:lvlJc w:val="left"/>
      <w:pPr>
        <w:ind w:left="3169" w:hanging="360"/>
      </w:pPr>
    </w:lvl>
    <w:lvl w:ilvl="2" w:tplc="0419001B">
      <w:start w:val="1"/>
      <w:numFmt w:val="lowerRoman"/>
      <w:lvlText w:val="%3."/>
      <w:lvlJc w:val="right"/>
      <w:pPr>
        <w:ind w:left="3889" w:hanging="180"/>
      </w:pPr>
    </w:lvl>
    <w:lvl w:ilvl="3" w:tplc="0419000F">
      <w:start w:val="1"/>
      <w:numFmt w:val="decimal"/>
      <w:lvlText w:val="%4."/>
      <w:lvlJc w:val="left"/>
      <w:pPr>
        <w:ind w:left="4609" w:hanging="360"/>
      </w:pPr>
    </w:lvl>
    <w:lvl w:ilvl="4" w:tplc="04190019">
      <w:start w:val="1"/>
      <w:numFmt w:val="lowerLetter"/>
      <w:lvlText w:val="%5."/>
      <w:lvlJc w:val="left"/>
      <w:pPr>
        <w:ind w:left="5329" w:hanging="360"/>
      </w:pPr>
    </w:lvl>
    <w:lvl w:ilvl="5" w:tplc="0419001B">
      <w:start w:val="1"/>
      <w:numFmt w:val="lowerRoman"/>
      <w:lvlText w:val="%6."/>
      <w:lvlJc w:val="right"/>
      <w:pPr>
        <w:ind w:left="6049" w:hanging="180"/>
      </w:pPr>
    </w:lvl>
    <w:lvl w:ilvl="6" w:tplc="0419000F">
      <w:start w:val="1"/>
      <w:numFmt w:val="decimal"/>
      <w:lvlText w:val="%7."/>
      <w:lvlJc w:val="left"/>
      <w:pPr>
        <w:ind w:left="6769" w:hanging="360"/>
      </w:pPr>
    </w:lvl>
    <w:lvl w:ilvl="7" w:tplc="04190019">
      <w:start w:val="1"/>
      <w:numFmt w:val="lowerLetter"/>
      <w:lvlText w:val="%8."/>
      <w:lvlJc w:val="left"/>
      <w:pPr>
        <w:ind w:left="7489" w:hanging="360"/>
      </w:pPr>
    </w:lvl>
    <w:lvl w:ilvl="8" w:tplc="0419001B">
      <w:start w:val="1"/>
      <w:numFmt w:val="lowerRoman"/>
      <w:lvlText w:val="%9."/>
      <w:lvlJc w:val="right"/>
      <w:pPr>
        <w:ind w:left="8209" w:hanging="180"/>
      </w:pPr>
    </w:lvl>
  </w:abstractNum>
  <w:abstractNum w:abstractNumId="2">
    <w:nsid w:val="7384537A"/>
    <w:multiLevelType w:val="hybridMultilevel"/>
    <w:tmpl w:val="69869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7682A"/>
    <w:multiLevelType w:val="hybridMultilevel"/>
    <w:tmpl w:val="5330F1B4"/>
    <w:lvl w:ilvl="0" w:tplc="A1664B40">
      <w:start w:val="1"/>
      <w:numFmt w:val="decimal"/>
      <w:lvlText w:val="%1."/>
      <w:lvlJc w:val="left"/>
      <w:pPr>
        <w:ind w:left="2449" w:hanging="360"/>
      </w:pPr>
    </w:lvl>
    <w:lvl w:ilvl="1" w:tplc="04190019">
      <w:start w:val="1"/>
      <w:numFmt w:val="lowerLetter"/>
      <w:lvlText w:val="%2."/>
      <w:lvlJc w:val="left"/>
      <w:pPr>
        <w:ind w:left="3169" w:hanging="360"/>
      </w:pPr>
    </w:lvl>
    <w:lvl w:ilvl="2" w:tplc="0419001B">
      <w:start w:val="1"/>
      <w:numFmt w:val="lowerRoman"/>
      <w:lvlText w:val="%3."/>
      <w:lvlJc w:val="right"/>
      <w:pPr>
        <w:ind w:left="3889" w:hanging="180"/>
      </w:pPr>
    </w:lvl>
    <w:lvl w:ilvl="3" w:tplc="0419000F">
      <w:start w:val="1"/>
      <w:numFmt w:val="decimal"/>
      <w:lvlText w:val="%4."/>
      <w:lvlJc w:val="left"/>
      <w:pPr>
        <w:ind w:left="4609" w:hanging="360"/>
      </w:pPr>
    </w:lvl>
    <w:lvl w:ilvl="4" w:tplc="04190019">
      <w:start w:val="1"/>
      <w:numFmt w:val="lowerLetter"/>
      <w:lvlText w:val="%5."/>
      <w:lvlJc w:val="left"/>
      <w:pPr>
        <w:ind w:left="5329" w:hanging="360"/>
      </w:pPr>
    </w:lvl>
    <w:lvl w:ilvl="5" w:tplc="0419001B">
      <w:start w:val="1"/>
      <w:numFmt w:val="lowerRoman"/>
      <w:lvlText w:val="%6."/>
      <w:lvlJc w:val="right"/>
      <w:pPr>
        <w:ind w:left="6049" w:hanging="180"/>
      </w:pPr>
    </w:lvl>
    <w:lvl w:ilvl="6" w:tplc="0419000F">
      <w:start w:val="1"/>
      <w:numFmt w:val="decimal"/>
      <w:lvlText w:val="%7."/>
      <w:lvlJc w:val="left"/>
      <w:pPr>
        <w:ind w:left="6769" w:hanging="360"/>
      </w:pPr>
    </w:lvl>
    <w:lvl w:ilvl="7" w:tplc="04190019">
      <w:start w:val="1"/>
      <w:numFmt w:val="lowerLetter"/>
      <w:lvlText w:val="%8."/>
      <w:lvlJc w:val="left"/>
      <w:pPr>
        <w:ind w:left="7489" w:hanging="360"/>
      </w:pPr>
    </w:lvl>
    <w:lvl w:ilvl="8" w:tplc="0419001B">
      <w:start w:val="1"/>
      <w:numFmt w:val="lowerRoman"/>
      <w:lvlText w:val="%9."/>
      <w:lvlJc w:val="right"/>
      <w:pPr>
        <w:ind w:left="82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8D"/>
    <w:rsid w:val="000248DB"/>
    <w:rsid w:val="00037E1E"/>
    <w:rsid w:val="000628DB"/>
    <w:rsid w:val="00082304"/>
    <w:rsid w:val="000D3D9D"/>
    <w:rsid w:val="000D5952"/>
    <w:rsid w:val="000F691C"/>
    <w:rsid w:val="00103CD4"/>
    <w:rsid w:val="00111DA9"/>
    <w:rsid w:val="00117B76"/>
    <w:rsid w:val="001311C1"/>
    <w:rsid w:val="00132E3E"/>
    <w:rsid w:val="001455A8"/>
    <w:rsid w:val="001643FF"/>
    <w:rsid w:val="0016548B"/>
    <w:rsid w:val="00167B3D"/>
    <w:rsid w:val="001700F1"/>
    <w:rsid w:val="00190F32"/>
    <w:rsid w:val="001928EB"/>
    <w:rsid w:val="001A7A1B"/>
    <w:rsid w:val="001C3587"/>
    <w:rsid w:val="001C3DDF"/>
    <w:rsid w:val="001C64AF"/>
    <w:rsid w:val="001C6670"/>
    <w:rsid w:val="001D2D4D"/>
    <w:rsid w:val="001E578C"/>
    <w:rsid w:val="001F56BD"/>
    <w:rsid w:val="001F5B91"/>
    <w:rsid w:val="00201707"/>
    <w:rsid w:val="00204676"/>
    <w:rsid w:val="00231014"/>
    <w:rsid w:val="002318DB"/>
    <w:rsid w:val="00236FE7"/>
    <w:rsid w:val="00245BD4"/>
    <w:rsid w:val="00252325"/>
    <w:rsid w:val="002545C7"/>
    <w:rsid w:val="00261418"/>
    <w:rsid w:val="00270F43"/>
    <w:rsid w:val="002B5B06"/>
    <w:rsid w:val="002E0B0C"/>
    <w:rsid w:val="002E422F"/>
    <w:rsid w:val="003276D5"/>
    <w:rsid w:val="003359BA"/>
    <w:rsid w:val="00345599"/>
    <w:rsid w:val="00351C9C"/>
    <w:rsid w:val="0035343D"/>
    <w:rsid w:val="00353ABB"/>
    <w:rsid w:val="00357ED8"/>
    <w:rsid w:val="00385401"/>
    <w:rsid w:val="00391F3C"/>
    <w:rsid w:val="003D4546"/>
    <w:rsid w:val="004034B2"/>
    <w:rsid w:val="00403BE2"/>
    <w:rsid w:val="00407F27"/>
    <w:rsid w:val="0041127B"/>
    <w:rsid w:val="0042173A"/>
    <w:rsid w:val="00446E9F"/>
    <w:rsid w:val="00451D49"/>
    <w:rsid w:val="00462397"/>
    <w:rsid w:val="00464B8E"/>
    <w:rsid w:val="004903DB"/>
    <w:rsid w:val="004918B1"/>
    <w:rsid w:val="00492131"/>
    <w:rsid w:val="004A032A"/>
    <w:rsid w:val="004A2C39"/>
    <w:rsid w:val="004B4273"/>
    <w:rsid w:val="004D4C54"/>
    <w:rsid w:val="004D6EB1"/>
    <w:rsid w:val="004D7655"/>
    <w:rsid w:val="005268EB"/>
    <w:rsid w:val="005411AD"/>
    <w:rsid w:val="005423AE"/>
    <w:rsid w:val="0055766F"/>
    <w:rsid w:val="005624A7"/>
    <w:rsid w:val="0056773B"/>
    <w:rsid w:val="005B31CA"/>
    <w:rsid w:val="005C3FF3"/>
    <w:rsid w:val="005C49C7"/>
    <w:rsid w:val="005E36DB"/>
    <w:rsid w:val="005E3D4C"/>
    <w:rsid w:val="005E6265"/>
    <w:rsid w:val="005E7EED"/>
    <w:rsid w:val="005F12BC"/>
    <w:rsid w:val="0061516E"/>
    <w:rsid w:val="00623D50"/>
    <w:rsid w:val="0062570A"/>
    <w:rsid w:val="0062794D"/>
    <w:rsid w:val="006312FE"/>
    <w:rsid w:val="00631732"/>
    <w:rsid w:val="00641503"/>
    <w:rsid w:val="00646C12"/>
    <w:rsid w:val="006540E6"/>
    <w:rsid w:val="006642E2"/>
    <w:rsid w:val="0067031C"/>
    <w:rsid w:val="00675926"/>
    <w:rsid w:val="0067665E"/>
    <w:rsid w:val="006803D3"/>
    <w:rsid w:val="006859B7"/>
    <w:rsid w:val="00692CCC"/>
    <w:rsid w:val="00697DCE"/>
    <w:rsid w:val="006D2399"/>
    <w:rsid w:val="006D67E7"/>
    <w:rsid w:val="006E3FF1"/>
    <w:rsid w:val="0070005A"/>
    <w:rsid w:val="00703178"/>
    <w:rsid w:val="00706DC4"/>
    <w:rsid w:val="00717179"/>
    <w:rsid w:val="00720D85"/>
    <w:rsid w:val="007347D8"/>
    <w:rsid w:val="00744508"/>
    <w:rsid w:val="00746AEB"/>
    <w:rsid w:val="0075418F"/>
    <w:rsid w:val="007657C9"/>
    <w:rsid w:val="0077590C"/>
    <w:rsid w:val="00775ED1"/>
    <w:rsid w:val="007776DC"/>
    <w:rsid w:val="007B0079"/>
    <w:rsid w:val="007B5E1E"/>
    <w:rsid w:val="00800456"/>
    <w:rsid w:val="0081082E"/>
    <w:rsid w:val="00810FB6"/>
    <w:rsid w:val="00813891"/>
    <w:rsid w:val="0082088B"/>
    <w:rsid w:val="0082098D"/>
    <w:rsid w:val="008453EB"/>
    <w:rsid w:val="008527F1"/>
    <w:rsid w:val="00864EA5"/>
    <w:rsid w:val="00867FA4"/>
    <w:rsid w:val="0087286C"/>
    <w:rsid w:val="008859C2"/>
    <w:rsid w:val="00886DB1"/>
    <w:rsid w:val="008B4C5F"/>
    <w:rsid w:val="008E6C1B"/>
    <w:rsid w:val="00901B78"/>
    <w:rsid w:val="00902004"/>
    <w:rsid w:val="00912F6B"/>
    <w:rsid w:val="00924913"/>
    <w:rsid w:val="00926073"/>
    <w:rsid w:val="00926DF7"/>
    <w:rsid w:val="00935FDA"/>
    <w:rsid w:val="0094628A"/>
    <w:rsid w:val="00946A79"/>
    <w:rsid w:val="00967673"/>
    <w:rsid w:val="0098023F"/>
    <w:rsid w:val="00993789"/>
    <w:rsid w:val="00995BD1"/>
    <w:rsid w:val="009B580A"/>
    <w:rsid w:val="009B6D59"/>
    <w:rsid w:val="009C7EE9"/>
    <w:rsid w:val="009D3317"/>
    <w:rsid w:val="009F01F6"/>
    <w:rsid w:val="00A05B25"/>
    <w:rsid w:val="00A408CF"/>
    <w:rsid w:val="00A50F58"/>
    <w:rsid w:val="00A52B40"/>
    <w:rsid w:val="00A607A9"/>
    <w:rsid w:val="00A77355"/>
    <w:rsid w:val="00AA1B85"/>
    <w:rsid w:val="00AC39A4"/>
    <w:rsid w:val="00AC767A"/>
    <w:rsid w:val="00AD3D80"/>
    <w:rsid w:val="00AD5AE6"/>
    <w:rsid w:val="00AD6FBF"/>
    <w:rsid w:val="00AD73EB"/>
    <w:rsid w:val="00AF0A1D"/>
    <w:rsid w:val="00B03C3E"/>
    <w:rsid w:val="00B3033B"/>
    <w:rsid w:val="00B41029"/>
    <w:rsid w:val="00B54699"/>
    <w:rsid w:val="00B853AB"/>
    <w:rsid w:val="00B93E39"/>
    <w:rsid w:val="00B943A9"/>
    <w:rsid w:val="00B96594"/>
    <w:rsid w:val="00BA6D3F"/>
    <w:rsid w:val="00BC3C4F"/>
    <w:rsid w:val="00BC5A8E"/>
    <w:rsid w:val="00BD346D"/>
    <w:rsid w:val="00BE5EBF"/>
    <w:rsid w:val="00C14B28"/>
    <w:rsid w:val="00C2332B"/>
    <w:rsid w:val="00C3239D"/>
    <w:rsid w:val="00C56AEA"/>
    <w:rsid w:val="00C745EC"/>
    <w:rsid w:val="00CA7959"/>
    <w:rsid w:val="00CA7E1B"/>
    <w:rsid w:val="00CB23B0"/>
    <w:rsid w:val="00CB4494"/>
    <w:rsid w:val="00CC64B9"/>
    <w:rsid w:val="00CD548F"/>
    <w:rsid w:val="00D15EB6"/>
    <w:rsid w:val="00D40DD9"/>
    <w:rsid w:val="00D516E9"/>
    <w:rsid w:val="00D62DDE"/>
    <w:rsid w:val="00D830CD"/>
    <w:rsid w:val="00D83FB5"/>
    <w:rsid w:val="00D86CCD"/>
    <w:rsid w:val="00DA0304"/>
    <w:rsid w:val="00DB12A8"/>
    <w:rsid w:val="00DD231F"/>
    <w:rsid w:val="00DF0279"/>
    <w:rsid w:val="00DF6136"/>
    <w:rsid w:val="00E11BA7"/>
    <w:rsid w:val="00E2134B"/>
    <w:rsid w:val="00E36FC3"/>
    <w:rsid w:val="00E41ED6"/>
    <w:rsid w:val="00E55599"/>
    <w:rsid w:val="00E64891"/>
    <w:rsid w:val="00E66A08"/>
    <w:rsid w:val="00EA4B03"/>
    <w:rsid w:val="00ED67B8"/>
    <w:rsid w:val="00EE2E75"/>
    <w:rsid w:val="00EF453D"/>
    <w:rsid w:val="00F2687F"/>
    <w:rsid w:val="00F347E4"/>
    <w:rsid w:val="00F36C2D"/>
    <w:rsid w:val="00F37CE6"/>
    <w:rsid w:val="00F47847"/>
    <w:rsid w:val="00F652D9"/>
    <w:rsid w:val="00F70527"/>
    <w:rsid w:val="00F7703D"/>
    <w:rsid w:val="00F86E8F"/>
    <w:rsid w:val="00F9786E"/>
    <w:rsid w:val="00FB0295"/>
    <w:rsid w:val="00FB038D"/>
    <w:rsid w:val="00FB130D"/>
    <w:rsid w:val="00FD6428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E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418F"/>
  </w:style>
  <w:style w:type="paragraph" w:styleId="a6">
    <w:name w:val="List Paragraph"/>
    <w:basedOn w:val="a"/>
    <w:uiPriority w:val="34"/>
    <w:qFormat/>
    <w:rsid w:val="00245BD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270F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next w:val="a7"/>
    <w:uiPriority w:val="1"/>
    <w:qFormat/>
    <w:rsid w:val="00AA1B85"/>
    <w:pPr>
      <w:spacing w:after="0" w:line="240" w:lineRule="auto"/>
    </w:pPr>
    <w:rPr>
      <w:rFonts w:ascii="Times New Roman" w:hAnsi="Times New Roman" w:cs="TimesNewRomanCYR"/>
    </w:rPr>
  </w:style>
  <w:style w:type="paragraph" w:styleId="a7">
    <w:name w:val="No Spacing"/>
    <w:uiPriority w:val="1"/>
    <w:qFormat/>
    <w:rsid w:val="00AA1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17AB-2BE8-C44D-9DE6-033A4BCF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8338</TotalTime>
  <Pages>14</Pages>
  <Words>3146</Words>
  <Characters>17935</Characters>
  <Application>Microsoft Macintosh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Елизает</dc:creator>
  <cp:keywords/>
  <dc:description/>
  <cp:lastModifiedBy>Пользователь Microsoft Office</cp:lastModifiedBy>
  <cp:revision>102</cp:revision>
  <cp:lastPrinted>2016-10-04T05:39:00Z</cp:lastPrinted>
  <dcterms:created xsi:type="dcterms:W3CDTF">2015-06-05T03:52:00Z</dcterms:created>
  <dcterms:modified xsi:type="dcterms:W3CDTF">2016-10-04T05:40:00Z</dcterms:modified>
</cp:coreProperties>
</file>